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  <w:b/>
          <w:bCs/>
          <w:color w:val="7F7F7F" w:themeColor="text1" w:themeTint="80"/>
          <w:sz w:val="36"/>
          <w:szCs w:val="36"/>
        </w:rPr>
        <w:id w:val="6839588"/>
      </w:sdtPr>
      <w:sdtEndPr>
        <w:rPr>
          <w:rFonts w:asciiTheme="minorHAnsi" w:hAnsiTheme="minorHAnsi"/>
          <w:b w:val="0"/>
          <w:bCs w:val="0"/>
          <w:color w:val="000000"/>
          <w:sz w:val="22"/>
          <w:szCs w:val="22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sdtEndPr>
      <w:sdtContent>
        <w:p w14:paraId="3E70F801" w14:textId="77777777" w:rsidR="00482AF7" w:rsidRDefault="00324BEF">
          <w:pPr>
            <w:jc w:val="right"/>
            <w:rPr>
              <w:rFonts w:asciiTheme="majorHAnsi" w:hAnsiTheme="majorHAnsi"/>
              <w:b/>
              <w:bCs/>
              <w:color w:val="7F7F7F" w:themeColor="text1" w:themeTint="80"/>
              <w:sz w:val="36"/>
              <w:szCs w:val="36"/>
            </w:rPr>
          </w:pPr>
          <w:r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drawing>
              <wp:anchor distT="0" distB="0" distL="114300" distR="114300" simplePos="0" relativeHeight="251667456" behindDoc="0" locked="0" layoutInCell="1" allowOverlap="1" wp14:anchorId="725852A6" wp14:editId="41678E43">
                <wp:simplePos x="0" y="0"/>
                <wp:positionH relativeFrom="column">
                  <wp:posOffset>3586480</wp:posOffset>
                </wp:positionH>
                <wp:positionV relativeFrom="paragraph">
                  <wp:posOffset>90805</wp:posOffset>
                </wp:positionV>
                <wp:extent cx="2638425" cy="171450"/>
                <wp:effectExtent l="19050" t="0" r="9525" b="0"/>
                <wp:wrapSquare wrapText="bothSides"/>
                <wp:docPr id="19" name="Image 19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171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drawing>
              <wp:anchor distT="0" distB="0" distL="114300" distR="114300" simplePos="0" relativeHeight="251666432" behindDoc="0" locked="0" layoutInCell="1" allowOverlap="1" wp14:anchorId="3CC96B32" wp14:editId="16222240">
                <wp:simplePos x="0" y="0"/>
                <wp:positionH relativeFrom="column">
                  <wp:posOffset>-280670</wp:posOffset>
                </wp:positionH>
                <wp:positionV relativeFrom="paragraph">
                  <wp:posOffset>-575945</wp:posOffset>
                </wp:positionV>
                <wp:extent cx="1139190" cy="933450"/>
                <wp:effectExtent l="19050" t="0" r="3810" b="0"/>
                <wp:wrapSquare wrapText="bothSides"/>
                <wp:docPr id="18" name="Image 18" descr="logo signat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 descr="logo signat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0" allowOverlap="1" wp14:anchorId="3688B6DC" wp14:editId="35DBE5F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35545" cy="10667365"/>
                    <wp:effectExtent l="0" t="0" r="254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35545" cy="10667365"/>
                              <a:chOff x="0" y="0"/>
                              <a:chExt cx="12240" cy="15840"/>
                            </a:xfrm>
                          </wpg:grpSpPr>
                          <wps:wsp>
                            <wps:cNvPr id="21" name="Rectangle 3" descr="chiffres-arabes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psCustomData="http://www.wps.cn/officeDocument/2013/wpsCustomData">
                <w:pict>
                  <v:group id="_x0000_s1026" o:spid="_x0000_s1026" o:spt="203" style="position:absolute;left:0pt;height:839.95pt;width:593.35pt;mso-position-horizontal:center;mso-position-horizontal-relative:page;mso-position-vertical:center;mso-position-vertical-relative:page;z-index:-251648000;mso-width-relative:page;mso-height-relative:page;mso-width-percent:1000;mso-height-percent:1000;" coordsize="12240,15840" o:allowincell="f" o:gfxdata="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7qzVvWAAAABwEAAA8AAAAAAAAAAQAgAAAAIgAAAGRycy9kb3ducmV2LnhtbFBLAQIUABQA&#10;AAAIAIdO4kBhF/CBSAMAACwLAAAOAAAAAAAAAAEAIAAAACUBAABkcnMvZTJvRG9jLnhtbFBLBQYA&#10;AAAABgAGAFkBAADfBgAAAAA=&#10;">
                    <o:lock v:ext="edit" aspectratio="f"/>
                    <v:rect id="Rectangle 3" o:spid="_x0000_s1026" o:spt="1" alt="chiffres-arabes" style="position:absolute;left:0;top:0;height:15840;width:12240;" fillcolor="#93CDDD [1944]" filled="t" stroked="t" coordsize="21600,21600" o:gfxdata="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+pHiq/&#10;AAAA2wAAAA8AAAAAAAAAAQAgAAAAIgAAAGRycy9kb3ducmV2LnhtbFBLAQIUABQAAAAIAIdO4kAz&#10;LwWeOwAAADkAAAAQAAAAAAAAAAEAIAAAAA4BAABkcnMvc2hhcGV4bWwueG1sUEsFBgAAAAAGAAYA&#10;WwEAALgDAAAAAA==&#10;">
                      <v:fill type="gradient" on="t" color2="#DBEEF4 [664]" angle="135" focus="50%" focussize="0,0"/>
                      <v:stroke weight="1pt" color="#93CDDD [1944]" miterlimit="8" joinstyle="miter"/>
                      <v:imagedata o:title=""/>
                      <o:lock v:ext="edit" aspectratio="f"/>
                    </v:rect>
                    <v:rect id="Rectangle 4" o:spid="_x0000_s1026" o:spt="1" style="position:absolute;left:612;top:638;height:14564;width:11016;" fillcolor="#93CDDD [1944]" filled="t" stroked="f" coordsize="21600,21600" o:gfxdata="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/9AA7sAAADb&#10;AAAADwAAAAAAAAABACAAAAAiAAAAZHJzL2Rvd25yZXYueG1sUEsBAhQAFAAAAAgAh07iQDMvBZ47&#10;AAAAOQAAABAAAAAAAAAAAQAgAAAACgEAAGRycy9zaGFwZXhtbC54bWxQSwUGAAAAAAYABgBbAQAA&#10;tAMAAAAA&#10;">
                      <v:fill type="gradient" on="t" color2="#DBEEF4 [664]" angle="135" focus="50%" focussize="0,0"/>
                      <v:stroke on="f"/>
                      <v:imagedata o:title=""/>
                      <o:lock v:ext="edit" aspectratio="f"/>
                    </v:rect>
                  </v:group>
                </w:pict>
              </mc:Fallback>
            </mc:AlternateContent>
          </w:r>
          <w:r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50114E74" wp14:editId="42FB944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35545" cy="10667365"/>
                    <wp:effectExtent l="0" t="0" r="2540" b="0"/>
                    <wp:wrapNone/>
                    <wp:docPr id="15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35545" cy="10667365"/>
                              <a:chOff x="0" y="0"/>
                              <a:chExt cx="12240" cy="15840"/>
                            </a:xfrm>
                          </wpg:grpSpPr>
                          <wps:wsp>
                            <wps:cNvPr id="16" name="Rectangle 3" descr="chiffres-arabes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psCustomData="http://www.wps.cn/officeDocument/2013/wpsCustomData">
                <w:pict>
                  <v:group id="Group 2" o:spid="_x0000_s1026" o:spt="203" style="position:absolute;left:0pt;height:839.95pt;width:593.35pt;mso-position-horizontal:center;mso-position-horizontal-relative:page;mso-position-vertical:center;mso-position-vertical-relative:page;z-index:-251657216;mso-width-relative:page;mso-height-relative:page;mso-width-percent:1000;mso-height-percent:1000;" coordsize="12240,15840" o:allowincell="f" o:gfxdata="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Ce6s1b1gAAAAcBAAAPAAAAAAAAAAEAIAAAACIAAABkcnMvZG93bnJldi54bWxQSwECFAAU&#10;AAAACACHTuJAMbQc10kDAAArCwAADgAAAAAAAAABACAAAAAlAQAAZHJzL2Uyb0RvYy54bWxQSwUG&#10;AAAAAAYABgBZAQAA4AYAAAAA&#10;">
                    <o:lock v:ext="edit" aspectratio="f"/>
                    <v:rect id="Rectangle 3" o:spid="_x0000_s1026" o:spt="1" alt="chiffres-arabes" style="position:absolute;left:0;top:0;height:15840;width:12240;" fillcolor="#93CDDD [1944]" filled="t" stroked="t" coordsize="21600,21600" o:gfxdata="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xM474A&#10;AADbAAAADwAAAAAAAAABACAAAAAiAAAAZHJzL2Rvd25yZXYueG1sUEsBAhQAFAAAAAgAh07iQDMv&#10;BZ47AAAAOQAAABAAAAAAAAAAAQAgAAAADQEAAGRycy9zaGFwZXhtbC54bWxQSwUGAAAAAAYABgBb&#10;AQAAtwMAAAAA&#10;">
                      <v:fill type="gradient" on="t" color2="#DBEEF4 [664]" angle="135" focus="50%" focussize="0,0"/>
                      <v:stroke weight="1pt" color="#93CDDD [1944]" miterlimit="8" joinstyle="miter"/>
                      <v:imagedata o:title=""/>
                      <o:lock v:ext="edit" aspectratio="f"/>
                    </v:rect>
                    <v:rect id="Rectangle 4" o:spid="_x0000_s1026" o:spt="1" style="position:absolute;left:612;top:638;height:14564;width:11016;" fillcolor="#93CDDD [1944]" filled="t" stroked="f" coordsize="21600,21600" o:gfxdata="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5CkmugAAANsA&#10;AAAPAAAAAAAAAAEAIAAAACIAAABkcnMvZG93bnJldi54bWxQSwECFAAUAAAACACHTuJAMy8FnjsA&#10;AAA5AAAAEAAAAAAAAAABACAAAAAJAQAAZHJzL3NoYXBleG1sLnhtbFBLBQYAAAAABgAGAFsBAACz&#10;AwAAAAA=&#10;">
                      <v:fill type="gradient" on="t" color2="#DBEEF4 [664]" angle="135" focus="50%" focussize="0,0"/>
                      <v:stroke on="f"/>
                      <v:imagedata o:title=""/>
                      <o:lock v:ext="edit" aspectratio="f"/>
                    </v:rect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8864"/>
          </w:tblGrid>
          <w:tr w:rsidR="00482AF7" w14:paraId="540E03C0" w14:textId="77777777">
            <w:tc>
              <w:tcPr>
                <w:tcW w:w="8864" w:type="dxa"/>
              </w:tcPr>
              <w:p w14:paraId="0EE721F2" w14:textId="5AAC9658" w:rsidR="00482AF7" w:rsidRDefault="001878BA">
                <w:pPr>
                  <w:pStyle w:val="Sansinterligne"/>
                  <w:jc w:val="center"/>
                  <w:rPr>
                    <w:rFonts w:asciiTheme="majorHAnsi" w:hAnsiTheme="majorHAnsi"/>
                    <w:b/>
                    <w:bCs/>
                    <w:color w:val="215868" w:themeColor="accent5" w:themeShade="80"/>
                    <w:sz w:val="36"/>
                    <w:szCs w:val="36"/>
                  </w:rPr>
                </w:pPr>
                <w:sdt>
                  <w:sdtPr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alias w:val="Sous-titre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183CD3">
                      <w:rPr>
                        <w:rFonts w:ascii="Ballarih" w:eastAsiaTheme="minorHAnsi" w:hAnsi="Ballarih"/>
                        <w:b/>
                        <w:bCs/>
                        <w:color w:val="215868" w:themeColor="accent5" w:themeShade="80"/>
                        <w:sz w:val="44"/>
                        <w:szCs w:val="44"/>
                      </w:rPr>
                      <w:t>Société de Gestion de la Bourse des Valeurs</w:t>
                    </w:r>
                  </w:sdtContent>
                </w:sdt>
                <w:r w:rsidR="00324BEF">
                  <w:rPr>
                    <w:rFonts w:ascii="Ballarih" w:eastAsiaTheme="minorHAnsi" w:hAnsi="Ballarih"/>
                    <w:b/>
                    <w:bCs/>
                    <w:color w:val="215868" w:themeColor="accent5" w:themeShade="80"/>
                    <w:sz w:val="44"/>
                    <w:szCs w:val="44"/>
                  </w:rPr>
                  <w:t xml:space="preserve">| </w:t>
                </w:r>
                <w:sdt>
                  <w:sdtPr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alias w:val="Auteur"/>
                    <w:id w:val="19000724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183CD3">
                      <w:rPr>
                        <w:rFonts w:ascii="Ballarih" w:eastAsiaTheme="minorHAnsi" w:hAnsi="Ballarih"/>
                        <w:b/>
                        <w:bCs/>
                        <w:color w:val="215868" w:themeColor="accent5" w:themeShade="80"/>
                        <w:sz w:val="44"/>
                        <w:szCs w:val="44"/>
                      </w:rPr>
                      <w:t>2024</w:t>
                    </w:r>
                  </w:sdtContent>
                </w:sdt>
              </w:p>
            </w:tc>
          </w:tr>
        </w:tbl>
        <w:p w14:paraId="38B2B77D" w14:textId="77777777" w:rsidR="00482AF7" w:rsidRDefault="00324BEF">
          <w:pPr>
            <w:jc w:val="center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 wp14:anchorId="487537D9" wp14:editId="53EC4C8F">
                    <wp:simplePos x="0" y="0"/>
                    <wp:positionH relativeFrom="page">
                      <wp:posOffset>7620</wp:posOffset>
                    </wp:positionH>
                    <wp:positionV relativeFrom="page">
                      <wp:posOffset>6254750</wp:posOffset>
                    </wp:positionV>
                    <wp:extent cx="7299325" cy="943610"/>
                    <wp:effectExtent l="0" t="0" r="15875" b="46990"/>
                    <wp:wrapNone/>
                    <wp:docPr id="14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99325" cy="94361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5">
                                    <a:lumMod val="100000"/>
                                    <a:lumOff val="0"/>
                                    <a:alpha val="89998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tbl>
                                <w:tblPr>
                                  <w:tblW w:w="4871" w:type="pct"/>
                                  <w:tblLayout w:type="fixed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08"/>
                                  <w:gridCol w:w="7384"/>
                                </w:tblGrid>
                                <w:tr w:rsidR="00482AF7" w14:paraId="3A92EB67" w14:textId="77777777">
                                  <w:trPr>
                                    <w:trHeight w:val="1415"/>
                                  </w:trPr>
                                  <w:tc>
                                    <w:tcPr>
                                      <w:tcW w:w="1481" w:type="pct"/>
                                      <w:shd w:val="clear" w:color="auto" w:fill="215868" w:themeFill="accent5" w:themeFillShade="80"/>
                                      <w:vAlign w:val="center"/>
                                    </w:tcPr>
                                    <w:p w14:paraId="354DAFAF" w14:textId="62C2AE70" w:rsidR="00324BEF" w:rsidRDefault="00B573B9">
                                      <w:pPr>
                                        <w:pStyle w:val="Sansinterligne"/>
                                        <w:tabs>
                                          <w:tab w:val="left" w:pos="7435"/>
                                        </w:tabs>
                                        <w:ind w:right="-703"/>
                                        <w:jc w:val="center"/>
                                        <w:rPr>
                                          <w:rFonts w:ascii="Ballarih" w:eastAsiaTheme="minorHAnsi" w:hAnsi="Ballarih"/>
                                          <w:b/>
                                          <w:bCs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Ballarih" w:eastAsiaTheme="minorHAnsi" w:hAnsi="Ballarih"/>
                                          <w:b/>
                                          <w:bCs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septembre</w:t>
                                      </w:r>
                                      <w:proofErr w:type="gramEnd"/>
                                      <w:r w:rsidR="00F130DB">
                                        <w:rPr>
                                          <w:rFonts w:ascii="Ballarih" w:eastAsiaTheme="minorHAnsi" w:hAnsi="Ballarih"/>
                                          <w:b/>
                                          <w:bCs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 xml:space="preserve"> </w:t>
                                      </w:r>
                                      <w:r w:rsidR="00324BEF" w:rsidRPr="00324BEF">
                                        <w:rPr>
                                          <w:rFonts w:ascii="Ballarih" w:eastAsiaTheme="minorHAnsi" w:hAnsi="Ballarih"/>
                                          <w:b/>
                                          <w:bCs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 xml:space="preserve"> </w:t>
                                      </w:r>
                                    </w:p>
                                    <w:p w14:paraId="014D9CD1" w14:textId="7FB3F1BC" w:rsidR="00482AF7" w:rsidRDefault="00324BEF">
                                      <w:pPr>
                                        <w:pStyle w:val="Sansinterligne"/>
                                        <w:tabs>
                                          <w:tab w:val="left" w:pos="7435"/>
                                        </w:tabs>
                                        <w:ind w:right="-703"/>
                                        <w:jc w:val="center"/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mallCaps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Ballarih" w:eastAsiaTheme="minorHAnsi" w:hAnsi="Ballarih"/>
                                          <w:b/>
                                          <w:bCs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2024</w:t>
                                      </w:r>
                                    </w:p>
                                  </w:tc>
                                  <w:sdt>
                                    <w:sdtPr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  <w:alias w:val="Titre"/>
                                      <w:id w:val="11184900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18" w:type="pct"/>
                                          <w:shd w:val="clear" w:color="auto" w:fill="auto"/>
                                          <w:vAlign w:val="center"/>
                                        </w:tcPr>
                                        <w:p w14:paraId="1985BC3B" w14:textId="2F96B160" w:rsidR="00482AF7" w:rsidRPr="000F5EAA" w:rsidRDefault="00324BEF">
                                          <w:pPr>
                                            <w:pStyle w:val="Sansinterligne"/>
                                            <w:tabs>
                                              <w:tab w:val="left" w:pos="7435"/>
                                            </w:tabs>
                                            <w:ind w:right="-703"/>
                                            <w:jc w:val="center"/>
                                            <w:rPr>
                                              <w:rFonts w:asciiTheme="majorHAnsi" w:hAnsiTheme="majorHAnsi"/>
                                              <w:b/>
                                              <w:bCs/>
                                              <w:i/>
                                              <w:iCs/>
                                              <w:smallCaps/>
                                              <w:color w:val="FFFFFF" w:themeColor="background1"/>
                                              <w:sz w:val="38"/>
                                              <w:szCs w:val="32"/>
                                            </w:rPr>
                                          </w:pPr>
                                          <w:r w:rsidRPr="000F5EAA"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color w:val="FFFFFF" w:themeColor="background1"/>
                                              <w:sz w:val="38"/>
                                              <w:szCs w:val="32"/>
                                            </w:rPr>
                                            <w:t xml:space="preserve">RAPPORT MENSUEL DE L’ACTIVITE </w:t>
                                          </w:r>
                                          <w:r w:rsidR="005908C2"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color w:val="FFFFFF" w:themeColor="background1"/>
                                              <w:sz w:val="38"/>
                                              <w:szCs w:val="32"/>
                                            </w:rPr>
                                            <w:t xml:space="preserve">                 </w:t>
                                          </w:r>
                                          <w:r w:rsidRPr="000F5EAA"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color w:val="FFFFFF" w:themeColor="background1"/>
                                              <w:sz w:val="38"/>
                                              <w:szCs w:val="32"/>
                                            </w:rPr>
                                            <w:t>D</w:t>
                                          </w:r>
                                          <w:r w:rsidR="005908C2"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color w:val="FFFFFF" w:themeColor="background1"/>
                                              <w:sz w:val="38"/>
                                              <w:szCs w:val="32"/>
                                            </w:rPr>
                                            <w:t>E</w:t>
                                          </w:r>
                                          <w:r w:rsidR="000F5EAA"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color w:val="FFFFFF" w:themeColor="background1"/>
                                              <w:sz w:val="38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r w:rsidRPr="000F5EAA"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color w:val="FFFFFF" w:themeColor="background1"/>
                                              <w:sz w:val="38"/>
                                              <w:szCs w:val="32"/>
                                            </w:rPr>
                                            <w:t>LA BOURSE D’ALGER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14:paraId="315DB273" w14:textId="77777777" w:rsidR="00482AF7" w:rsidRDefault="00482AF7">
                                <w:pPr>
                                  <w:pStyle w:val="Sansinterligne"/>
                                  <w:spacing w:line="14" w:lineRule="exact"/>
                                  <w:rPr>
                                    <w:rFonts w:asciiTheme="majorHAnsi" w:hAnsiTheme="majorHAns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87537D9" id="Rectangle 23" o:spid="_x0000_s1026" style="position:absolute;left:0;text-align:left;margin-left:.6pt;margin-top:492.5pt;width:574.75pt;height:74.3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" o:allowincell="f" fillcolor="#92cddc [1944]" strokecolor="#4bacc6 [3208]" strokeweight="1pt">
                    <v:fill color2="#4bacc6 [3208]" o:opacity2="58981f" focus="50%" type="gradient"/>
                    <v:shadow on="t" color="#205867 [1608]" offset="1pt"/>
                    <v:textbox inset="18pt,0,18pt,0">
                      <w:txbxContent>
                        <w:tbl>
                          <w:tblPr>
                            <w:tblW w:w="4871" w:type="pct"/>
                            <w:tblLayout w:type="fixed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08"/>
                            <w:gridCol w:w="7384"/>
                          </w:tblGrid>
                          <w:tr w:rsidR="00482AF7" w14:paraId="3A92EB67" w14:textId="77777777">
                            <w:trPr>
                              <w:trHeight w:val="1415"/>
                            </w:trPr>
                            <w:tc>
                              <w:tcPr>
                                <w:tcW w:w="1481" w:type="pct"/>
                                <w:shd w:val="clear" w:color="auto" w:fill="215868" w:themeFill="accent5" w:themeFillShade="80"/>
                                <w:vAlign w:val="center"/>
                              </w:tcPr>
                              <w:p w14:paraId="354DAFAF" w14:textId="62C2AE70" w:rsidR="00324BEF" w:rsidRDefault="00B573B9">
                                <w:pPr>
                                  <w:pStyle w:val="Sansinterligne"/>
                                  <w:tabs>
                                    <w:tab w:val="left" w:pos="7435"/>
                                  </w:tabs>
                                  <w:ind w:right="-703"/>
                                  <w:jc w:val="center"/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septembre</w:t>
                                </w:r>
                                <w:proofErr w:type="gramEnd"/>
                                <w:r w:rsidR="00F130DB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324BEF" w:rsidRPr="00324BEF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014D9CD1" w14:textId="7FB3F1BC" w:rsidR="00482AF7" w:rsidRDefault="00324BEF">
                                <w:pPr>
                                  <w:pStyle w:val="Sansinterligne"/>
                                  <w:tabs>
                                    <w:tab w:val="left" w:pos="7435"/>
                                  </w:tabs>
                                  <w:ind w:right="-703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2024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ascii="Ballarih" w:eastAsiaTheme="minorHAnsi" w:hAnsi="Ballarih"/>
                                  <w:b/>
                                  <w:bCs/>
                                  <w:color w:val="FFFFFF" w:themeColor="background1"/>
                                  <w:sz w:val="38"/>
                                  <w:szCs w:val="32"/>
                                </w:rPr>
                                <w:alias w:val="Titre"/>
                                <w:id w:val="1118490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3518" w:type="pct"/>
                                    <w:shd w:val="clear" w:color="auto" w:fill="auto"/>
                                    <w:vAlign w:val="center"/>
                                  </w:tcPr>
                                  <w:p w14:paraId="1985BC3B" w14:textId="2F96B160" w:rsidR="00482AF7" w:rsidRPr="000F5EAA" w:rsidRDefault="00324BEF">
                                    <w:pPr>
                                      <w:pStyle w:val="Sansinterligne"/>
                                      <w:tabs>
                                        <w:tab w:val="left" w:pos="7435"/>
                                      </w:tabs>
                                      <w:ind w:right="-703"/>
                                      <w:jc w:val="center"/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i/>
                                        <w:iCs/>
                                        <w:smallCap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</w:pPr>
                                    <w:r w:rsidRPr="000F5EAA"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  <w:t xml:space="preserve">RAPPORT MENSUEL DE L’ACTIVITE </w:t>
                                    </w:r>
                                    <w:r w:rsidR="005908C2"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  <w:t xml:space="preserve">                 </w:t>
                                    </w:r>
                                    <w:r w:rsidRPr="000F5EAA"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  <w:t>D</w:t>
                                    </w:r>
                                    <w:r w:rsidR="005908C2"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  <w:t>E</w:t>
                                    </w:r>
                                    <w:r w:rsidR="000F5EAA"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0F5EAA"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38"/>
                                        <w:szCs w:val="32"/>
                                      </w:rPr>
                                      <w:t>LA BOURSE D’ALGER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15DB273" w14:textId="77777777" w:rsidR="00482AF7" w:rsidRDefault="00482AF7">
                          <w:pPr>
                            <w:pStyle w:val="Sansinterligne"/>
                            <w:spacing w:line="14" w:lineRule="exact"/>
                            <w:rPr>
                              <w:rFonts w:asciiTheme="majorHAnsi" w:hAnsiTheme="majorHAnsi"/>
                              <w:b/>
                              <w:bCs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B360EFA" w14:textId="77777777" w:rsidR="00482AF7" w:rsidRDefault="00324BEF">
          <w:r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drawing>
              <wp:anchor distT="0" distB="0" distL="114300" distR="114300" simplePos="0" relativeHeight="251669504" behindDoc="0" locked="0" layoutInCell="1" allowOverlap="1" wp14:anchorId="2B41E3CA" wp14:editId="19CC8E0F">
                <wp:simplePos x="0" y="0"/>
                <wp:positionH relativeFrom="column">
                  <wp:posOffset>-36830</wp:posOffset>
                </wp:positionH>
                <wp:positionV relativeFrom="paragraph">
                  <wp:posOffset>322580</wp:posOffset>
                </wp:positionV>
                <wp:extent cx="5943600" cy="6252845"/>
                <wp:effectExtent l="0" t="0" r="0" b="0"/>
                <wp:wrapSquare wrapText="bothSides"/>
                <wp:docPr id="4" name="Image 1" descr="C:\Users\taleb.BOURSE\AppData\Local\Microsoft\Windows\INetCache\Content.Outlook\6YF8SY1F\bourse_d_alger-2805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" descr="C:\Users\taleb.BOURSE\AppData\Local\Microsoft\Windows\INetCache\Content.Outlook\6YF8SY1F\bourse_d_alger-28059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252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C4BC96" w:themeColor="background2" w:themeShade="BF"/>
              <w:sz w:val="32"/>
              <w:szCs w:val="3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7728879" wp14:editId="5FEA7E8B">
                    <wp:simplePos x="0" y="0"/>
                    <wp:positionH relativeFrom="page">
                      <wp:posOffset>62865</wp:posOffset>
                    </wp:positionH>
                    <wp:positionV relativeFrom="page">
                      <wp:posOffset>-1041400</wp:posOffset>
                    </wp:positionV>
                    <wp:extent cx="7421245" cy="772795"/>
                    <wp:effectExtent l="0" t="0" r="8255" b="27305"/>
                    <wp:wrapNone/>
                    <wp:docPr id="1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21245" cy="77279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5">
                                    <a:lumMod val="100000"/>
                                    <a:lumOff val="0"/>
                                    <a:alpha val="89998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196"/>
                                  <w:gridCol w:w="8786"/>
                                </w:tblGrid>
                                <w:tr w:rsidR="00482AF7" w14:paraId="7B3284A2" w14:textId="77777777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  <w:alias w:val="Société"/>
                                      <w:id w:val="1023990577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17365D" w:themeFill="text2" w:themeFillShade="BF"/>
                                          <w:vAlign w:val="center"/>
                                        </w:tcPr>
                                        <w:p w14:paraId="263CA3D4" w14:textId="77777777" w:rsidR="00482AF7" w:rsidRDefault="00324BEF">
                                          <w:pPr>
                                            <w:pStyle w:val="Sansinterligne"/>
                                            <w:jc w:val="center"/>
                                            <w:rPr>
                                              <w:rFonts w:ascii="Ballarih" w:eastAsiaTheme="minorHAnsi" w:hAnsi="Ballarih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sz w:val="44"/>
                                              <w:szCs w:val="44"/>
                                            </w:rPr>
                                            <w:t>Février 2021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Titre"/>
                                      <w:id w:val="102399057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14:paraId="7F65B089" w14:textId="28276EDE" w:rsidR="00482AF7" w:rsidRDefault="005908C2">
                                          <w:pPr>
                                            <w:pStyle w:val="Sansinterligne"/>
                                            <w:jc w:val="center"/>
                                            <w:rPr>
                                              <w:rFonts w:ascii="Ballarih" w:eastAsiaTheme="minorHAnsi" w:hAnsi="Ballarih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Ballarih" w:eastAsiaTheme="minorHAnsi" w:hAnsi="Ballarih"/>
                                              <w:b/>
                                              <w:bCs/>
                                              <w:color w:val="FFFFFF" w:themeColor="background1"/>
                                              <w:sz w:val="44"/>
                                              <w:szCs w:val="44"/>
                                            </w:rPr>
                                            <w:t>RAPPORT MENSUEL DE L’ACTIVITE                  DE LA BOURSE D’ALGER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14:paraId="5C172745" w14:textId="77777777" w:rsidR="00482AF7" w:rsidRDefault="00482AF7">
                                <w:pPr>
                                  <w:pStyle w:val="Sansinterligne"/>
                                  <w:spacing w:line="14" w:lineRule="exact"/>
                                  <w:rPr>
                                    <w:rFonts w:asciiTheme="majorHAnsi" w:hAnsiTheme="majorHAns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7728879" id="Rectangle 5" o:spid="_x0000_s1027" style="position:absolute;margin-left:4.95pt;margin-top:-82pt;width:584.35pt;height:60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" o:allowincell="f" fillcolor="#92cddc [1944]" stroked="f">
                    <v:fill color2="#4bacc6 [3208]" o:opacity2="58981f" focus="50%" type="gradient"/>
                    <v:shadow on="t" color="#205867 [1608]" offset="1pt"/>
                    <v:textbox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96"/>
                            <w:gridCol w:w="8786"/>
                          </w:tblGrid>
                          <w:tr w:rsidR="00482AF7" w14:paraId="7B3284A2" w14:textId="77777777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rFonts w:ascii="Ballarih" w:eastAsiaTheme="minorHAnsi" w:hAnsi="Ballarih"/>
                                  <w:b/>
                                  <w:bCs/>
                                  <w:sz w:val="44"/>
                                  <w:szCs w:val="44"/>
                                </w:rPr>
                                <w:alias w:val="Société"/>
                                <w:id w:val="102399057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000" w:type="pct"/>
                                    <w:shd w:val="clear" w:color="auto" w:fill="17365D" w:themeFill="text2" w:themeFillShade="BF"/>
                                    <w:vAlign w:val="center"/>
                                  </w:tcPr>
                                  <w:p w14:paraId="263CA3D4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  <w:t>Février 2021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rFonts w:ascii="Ballarih" w:eastAsiaTheme="minorHAnsi" w:hAnsi="Ballarih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Titre"/>
                                <w:id w:val="102399057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14:paraId="7F65B089" w14:textId="28276EDE" w:rsidR="00482AF7" w:rsidRDefault="005908C2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RAPPORT MENSUEL DE L’ACTIVITE                  DE LA BOURSE D’ALGER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5C172745" w14:textId="77777777" w:rsidR="00482AF7" w:rsidRDefault="00482AF7">
                          <w:pPr>
                            <w:pStyle w:val="Sansinterligne"/>
                            <w:spacing w:line="14" w:lineRule="exact"/>
                            <w:rPr>
                              <w:rFonts w:asciiTheme="majorHAnsi" w:hAnsiTheme="majorHAnsi"/>
                              <w:b/>
                              <w:bCs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3E95B1F" w14:textId="77777777" w:rsidR="00482AF7" w:rsidRDefault="00324BEF">
      <w:pPr>
        <w:ind w:firstLine="708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58C9D" wp14:editId="69F02F03">
                <wp:simplePos x="0" y="0"/>
                <wp:positionH relativeFrom="column">
                  <wp:posOffset>-452120</wp:posOffset>
                </wp:positionH>
                <wp:positionV relativeFrom="paragraph">
                  <wp:posOffset>-414655</wp:posOffset>
                </wp:positionV>
                <wp:extent cx="6905625" cy="976376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76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82ED99" w14:textId="77777777" w:rsidR="00482AF7" w:rsidRDefault="00482A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E20763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4"/>
                                <w:szCs w:val="44"/>
                              </w:rPr>
                              <w:t>ACTIVITE GLOBALE</w:t>
                            </w:r>
                          </w:p>
                          <w:p w14:paraId="0E421DA9" w14:textId="77777777" w:rsidR="00482AF7" w:rsidRDefault="00482AF7">
                            <w:pPr>
                              <w:jc w:val="center"/>
                              <w:rPr>
                                <w:rFonts w:ascii="Cambria" w:hAnsi="Cambria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197894D1" w14:textId="77777777" w:rsidR="00482AF7" w:rsidRDefault="00482AF7">
                            <w:pPr>
                              <w:jc w:val="both"/>
                              <w:rPr>
                                <w:rFonts w:ascii="Cambria" w:hAnsi="Cambria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1F1E726" w14:textId="66D050E6" w:rsidR="00482AF7" w:rsidRDefault="00324BEF">
                            <w:pPr>
                              <w:pStyle w:val="Sansinterligne"/>
                              <w:jc w:val="both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 xml:space="preserve">L’activité du parquet de la bourse d’Alger pour le mois </w:t>
                            </w:r>
                            <w:r w:rsidR="00B573B9"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de septembre</w:t>
                            </w:r>
                            <w:r w:rsidR="00CF47E0"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 xml:space="preserve">a enregistré une baisse par rapport au mois </w:t>
                            </w:r>
                            <w:r w:rsidR="00B573B9"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d’Aout</w:t>
                            </w: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83D72BF" w14:textId="77777777" w:rsidR="00482AF7" w:rsidRDefault="00482AF7">
                            <w:pPr>
                              <w:jc w:val="both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</w:p>
                          <w:p w14:paraId="6867F056" w14:textId="21CAE54A" w:rsidR="00482AF7" w:rsidRDefault="00324BEF">
                            <w:pPr>
                              <w:jc w:val="both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En effet, le montant global des transactions s’est inscrit </w:t>
                            </w:r>
                            <w:bookmarkStart w:id="0" w:name="_Hlk175834257"/>
                            <w:r w:rsidR="00B573B9">
                              <w:rPr>
                                <w:b/>
                                <w:bCs/>
                              </w:rPr>
                              <w:t>134 697 903</w:t>
                            </w: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proofErr w:type="gramStart"/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DZD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 soit une baisse de l’ordre de </w:t>
                            </w:r>
                            <w:bookmarkStart w:id="1" w:name="_Hlk162955591"/>
                          </w:p>
                          <w:p w14:paraId="767C0342" w14:textId="5A3A9BE7" w:rsidR="00482AF7" w:rsidRDefault="00B573B9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bookmarkStart w:id="2" w:name="_Hlk176074794"/>
                            <w:bookmarkEnd w:id="1"/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-27</w:t>
                            </w:r>
                            <w:r w:rsidR="00324BEF"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69</w:t>
                            </w:r>
                            <w:r w:rsidR="00324BEF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bookmarkEnd w:id="2"/>
                            <w:r w:rsidR="00324BEF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%</w:t>
                            </w:r>
                            <w:r w:rsidR="00324BE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 par rapport au mois d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’Aout</w:t>
                            </w:r>
                            <w:r w:rsidR="00324BE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, où il a été observé une valeur transigée globale de </w:t>
                            </w:r>
                            <w:r w:rsidRPr="00D03377">
                              <w:rPr>
                                <w:b/>
                                <w:bCs/>
                              </w:rPr>
                              <w:t>186 276</w:t>
                            </w: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D03377">
                              <w:rPr>
                                <w:b/>
                                <w:bCs/>
                              </w:rPr>
                              <w:t>636</w:t>
                            </w: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4BEF"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DZD.</w:t>
                            </w:r>
                            <w:r w:rsidR="00324BEF">
                              <w:t xml:space="preserve"> </w:t>
                            </w:r>
                          </w:p>
                          <w:p w14:paraId="0E95EA06" w14:textId="77777777" w:rsidR="00482AF7" w:rsidRDefault="00482AF7">
                            <w:pPr>
                              <w:jc w:val="both"/>
                              <w:rPr>
                                <w:rFonts w:ascii="Ballarih" w:hAnsi="Ballarih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83FA326" w14:textId="1B822E6E" w:rsidR="00482AF7" w:rsidRDefault="00324BEF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En ce qui concerne le volume transigé global, il est passé de </w:t>
                            </w:r>
                            <w:r w:rsidR="00B573B9" w:rsidRPr="00354B79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>81</w:t>
                            </w:r>
                            <w:r w:rsidR="00B573B9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="00B573B9" w:rsidRPr="00354B79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>000</w:t>
                            </w:r>
                            <w:r w:rsidR="00B573B9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actions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 en mois </w:t>
                            </w:r>
                            <w:r w:rsidR="00B573B9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d’Aout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, à </w:t>
                            </w:r>
                            <w:bookmarkStart w:id="3" w:name="_Hlk176074845"/>
                            <w:r w:rsidR="00B573B9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>59 585</w:t>
                            </w:r>
                            <w:r w:rsidR="00354B79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3"/>
                            <w:r w:rsidRPr="00B573B9"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>actions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 en mois de </w:t>
                            </w:r>
                            <w:r w:rsidR="00B573B9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septembre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, soit une baisse de l’ordre de</w:t>
                            </w:r>
                            <w:bookmarkStart w:id="4" w:name="_Hlk162955655"/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5" w:name="_Hlk176074885"/>
                            <w:bookmarkEnd w:id="4"/>
                            <w:r w:rsidR="00B573B9"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-26</w:t>
                            </w: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B573B9"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44</w:t>
                            </w:r>
                            <w:r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bookmarkEnd w:id="5"/>
                            <w:r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%</w:t>
                            </w: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62C0C6" w14:textId="77777777" w:rsidR="00482AF7" w:rsidRDefault="00482AF7">
                            <w:pPr>
                              <w:rPr>
                                <w:rFonts w:asciiTheme="majorHAnsi" w:hAnsiTheme="majorHAnsi" w:cstheme="majorBidi"/>
                                <w:b/>
                                <w:bCs/>
                              </w:rPr>
                            </w:pPr>
                          </w:p>
                          <w:p w14:paraId="638A28D8" w14:textId="77777777" w:rsidR="00482AF7" w:rsidRDefault="00482AF7">
                            <w:pPr>
                              <w:rPr>
                                <w:rFonts w:asciiTheme="majorHAnsi" w:hAnsiTheme="majorHAnsi" w:cstheme="majorBidi"/>
                                <w:b/>
                                <w:bCs/>
                              </w:rPr>
                            </w:pPr>
                          </w:p>
                          <w:p w14:paraId="464DDA28" w14:textId="77777777" w:rsidR="00482AF7" w:rsidRDefault="00482A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</w:rPr>
                            </w:pPr>
                          </w:p>
                          <w:p w14:paraId="33B71BC1" w14:textId="4A140412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4"/>
                                <w:szCs w:val="44"/>
                              </w:rPr>
                              <w:t xml:space="preserve">INDICATEURS DE L'ACTIVITE DE LA BOURSE D'ALGER MOIS </w:t>
                            </w:r>
                            <w:r w:rsidR="00B573B9"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4"/>
                                <w:szCs w:val="44"/>
                              </w:rPr>
                              <w:t>DE SEPTEMBRE</w:t>
                            </w: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  <w:p w14:paraId="12B0922F" w14:textId="77777777" w:rsidR="00482AF7" w:rsidRDefault="00482AF7">
                            <w:pPr>
                              <w:pStyle w:val="Paragraphedeliste"/>
                              <w:spacing w:line="276" w:lineRule="auto"/>
                              <w:ind w:left="142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1AE4CB1A" w14:textId="77777777" w:rsidR="00482AF7" w:rsidRDefault="00482AF7">
                            <w:pPr>
                              <w:pStyle w:val="Paragraphedeliste"/>
                              <w:spacing w:line="276" w:lineRule="auto"/>
                              <w:rPr>
                                <w:rFonts w:asciiTheme="majorHAnsi" w:eastAsiaTheme="minorHAnsi" w:hAnsiTheme="majorHAnsi" w:cstheme="majorBidi"/>
                                <w:b/>
                                <w:bCs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Grillemoyenne3-Accent5"/>
                              <w:tblW w:w="4883" w:type="pct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2"/>
                              <w:gridCol w:w="1951"/>
                              <w:gridCol w:w="1951"/>
                              <w:gridCol w:w="1720"/>
                            </w:tblGrid>
                            <w:tr w:rsidR="00B573B9" w14:paraId="6CCBBDEE" w14:textId="77777777" w:rsidTr="00B573B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vAlign w:val="center"/>
                                </w:tcPr>
                                <w:p w14:paraId="5650567F" w14:textId="77777777" w:rsidR="00B573B9" w:rsidRDefault="00B573B9" w:rsidP="00B573B9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bookmarkStart w:id="6" w:name="_Hlk175834751"/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Désignation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5EDAB8CF" w14:textId="77777777" w:rsidR="00B573B9" w:rsidRDefault="00B573B9" w:rsidP="00B573B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 xml:space="preserve">Aout </w:t>
                                  </w:r>
                                </w:p>
                                <w:p w14:paraId="7EF2C50A" w14:textId="07F0D7A3" w:rsidR="00B573B9" w:rsidRDefault="00B573B9" w:rsidP="00B573B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0C047D0D" w14:textId="29EF453D" w:rsidR="00B573B9" w:rsidRDefault="0021579B" w:rsidP="00B573B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Septembre</w:t>
                                  </w:r>
                                </w:p>
                                <w:p w14:paraId="00DC0E70" w14:textId="12095B69" w:rsidR="00B573B9" w:rsidRDefault="00B573B9" w:rsidP="00B573B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vAlign w:val="center"/>
                                </w:tcPr>
                                <w:p w14:paraId="15229324" w14:textId="77777777" w:rsidR="00B573B9" w:rsidRDefault="00B573B9" w:rsidP="00B573B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 xml:space="preserve">Variation </w:t>
                                  </w:r>
                                </w:p>
                                <w:p w14:paraId="6A73853F" w14:textId="77777777" w:rsidR="00B573B9" w:rsidRDefault="00B573B9" w:rsidP="00B573B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B573B9" w14:paraId="45AD9B4E" w14:textId="77777777" w:rsidTr="00B573B9">
                              <w:trPr>
                                <w:trHeight w:val="35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5F42352A" w14:textId="77777777" w:rsidR="00B573B9" w:rsidRDefault="00B573B9" w:rsidP="00B573B9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Fréquence de cotation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76A6D286" w14:textId="3D8D340C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049065DB" w14:textId="7131F672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32A02B65" w14:textId="77777777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573B9" w14:paraId="428A0931" w14:textId="77777777" w:rsidTr="00B573B9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vAlign w:val="center"/>
                                </w:tcPr>
                                <w:p w14:paraId="302BE278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Nombre d’ordre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5EE7F928" w14:textId="6D129429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842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5B4694A6" w14:textId="6208A216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1 521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vAlign w:val="bottom"/>
                                </w:tcPr>
                                <w:p w14:paraId="3DC17A9F" w14:textId="73DAD873" w:rsidR="0021579B" w:rsidRDefault="0021579B" w:rsidP="0021579B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80,64</w:t>
                                  </w:r>
                                </w:p>
                              </w:tc>
                            </w:tr>
                            <w:tr w:rsidR="00B573B9" w14:paraId="56A022AC" w14:textId="77777777" w:rsidTr="00B573B9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448F7810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Volume d’ordre à l’achat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4B348499" w14:textId="7CCAE6FF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146 956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7CA5A38F" w14:textId="07E5ABD0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409 275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bottom"/>
                                </w:tcPr>
                                <w:p w14:paraId="7980A0A7" w14:textId="34160387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178,50</w:t>
                                  </w:r>
                                </w:p>
                              </w:tc>
                            </w:tr>
                            <w:tr w:rsidR="00B573B9" w14:paraId="66FFEA0F" w14:textId="77777777" w:rsidTr="00B573B9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vAlign w:val="center"/>
                                </w:tcPr>
                                <w:p w14:paraId="585F1200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Volume d’ordre à la vente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136A3A84" w14:textId="0F0CB974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1 819 963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590E147D" w14:textId="0E3769B6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1 769 594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vAlign w:val="bottom"/>
                                </w:tcPr>
                                <w:p w14:paraId="0C34F74D" w14:textId="50F938B9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-2,76</w:t>
                                  </w:r>
                                </w:p>
                              </w:tc>
                            </w:tr>
                            <w:tr w:rsidR="00B573B9" w14:paraId="7AB3B5BA" w14:textId="77777777" w:rsidTr="00B573B9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02C33E49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Valeur transigée (DA)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383A9415" w14:textId="76335182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186 276 636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04D3C6EC" w14:textId="3A101F43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134 697 903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bottom"/>
                                </w:tcPr>
                                <w:p w14:paraId="4B82F9BD" w14:textId="55C77B98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-27,69</w:t>
                                  </w:r>
                                </w:p>
                              </w:tc>
                            </w:tr>
                            <w:tr w:rsidR="00B573B9" w14:paraId="011D093F" w14:textId="77777777" w:rsidTr="00B573B9">
                              <w:trPr>
                                <w:trHeight w:val="40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vAlign w:val="center"/>
                                </w:tcPr>
                                <w:p w14:paraId="5B4F9A41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Volume transigé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21FC1968" w14:textId="29CAD52D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81 000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28D7F9D9" w14:textId="1A7A5956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59 585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vAlign w:val="bottom"/>
                                </w:tcPr>
                                <w:p w14:paraId="0098CDD5" w14:textId="3EEB7F0F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-26,44</w:t>
                                  </w:r>
                                </w:p>
                              </w:tc>
                            </w:tr>
                            <w:tr w:rsidR="00B573B9" w14:paraId="21B937A3" w14:textId="77777777" w:rsidTr="00B573B9">
                              <w:trPr>
                                <w:trHeight w:val="39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51F87773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Nombre de transaction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1B641DFB" w14:textId="6560D704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027AD886" w14:textId="4717A583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bottom"/>
                                </w:tcPr>
                                <w:p w14:paraId="3DD14E64" w14:textId="2351E9C8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-11,82</w:t>
                                  </w:r>
                                </w:p>
                              </w:tc>
                            </w:tr>
                            <w:tr w:rsidR="00B573B9" w14:paraId="3A73AFC8" w14:textId="77777777" w:rsidTr="00B573B9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vAlign w:val="center"/>
                                </w:tcPr>
                                <w:p w14:paraId="59982282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Moyenne des transactions par séance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01DDFF3E" w14:textId="4F25B315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 w:rsidRP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4BCA9BE5" w14:textId="4CFB9BA9" w:rsidR="00B573B9" w:rsidRPr="003F5D3F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6,30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vAlign w:val="bottom"/>
                                </w:tcPr>
                                <w:p w14:paraId="36CB9083" w14:textId="3D1C686D" w:rsidR="00B573B9" w:rsidRDefault="00B22E0F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-11,88</w:t>
                                  </w:r>
                                </w:p>
                              </w:tc>
                            </w:tr>
                            <w:tr w:rsidR="00B573B9" w14:paraId="5EC419A9" w14:textId="77777777" w:rsidTr="00B573B9">
                              <w:trPr>
                                <w:trHeight w:val="4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032B5C5C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Moyenne des valeurs transigées par séance (DA)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54F7BB88" w14:textId="7454056B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sz w:val="24"/>
                                      <w:szCs w:val="24"/>
                                    </w:rPr>
                                  </w:pPr>
                                  <w:r w:rsidRP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14 328 972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040889EF" w14:textId="08529CDE" w:rsidR="00B573B9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21579B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10 361 377,15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bottom"/>
                                </w:tcPr>
                                <w:p w14:paraId="56A04D58" w14:textId="2A69EA87" w:rsidR="00B573B9" w:rsidRDefault="00B22E0F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-27,69</w:t>
                                  </w:r>
                                </w:p>
                              </w:tc>
                            </w:tr>
                            <w:tr w:rsidR="00B573B9" w14:paraId="446D28FA" w14:textId="77777777" w:rsidTr="00B573B9"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pct"/>
                                  <w:vAlign w:val="center"/>
                                </w:tcPr>
                                <w:p w14:paraId="2419496E" w14:textId="77777777" w:rsidR="00B573B9" w:rsidRDefault="00B573B9" w:rsidP="00B573B9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Moyenne des volumes transigés par séance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097236E9" w14:textId="5660BD13" w:rsidR="00B573B9" w:rsidRDefault="00B573B9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 w:rsidRP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6 230,7</w:t>
                                  </w: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pct"/>
                                  <w:vAlign w:val="center"/>
                                </w:tcPr>
                                <w:p w14:paraId="44BB8F7D" w14:textId="31D23284" w:rsidR="00B573B9" w:rsidRPr="003F5D3F" w:rsidRDefault="0021579B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21579B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4 583,46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vAlign w:val="bottom"/>
                                </w:tcPr>
                                <w:p w14:paraId="6A7C7A4F" w14:textId="2D9B95B2" w:rsidR="00B573B9" w:rsidRDefault="00B22E0F" w:rsidP="00B573B9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-26,44</w:t>
                                  </w:r>
                                </w:p>
                              </w:tc>
                            </w:tr>
                            <w:bookmarkEnd w:id="6"/>
                          </w:tbl>
                          <w:p w14:paraId="2AC9D776" w14:textId="77777777" w:rsidR="00482AF7" w:rsidRDefault="00482AF7">
                            <w:pPr>
                              <w:pStyle w:val="Paragraphedeliste"/>
                              <w:spacing w:line="276" w:lineRule="auto"/>
                              <w:rPr>
                                <w:rFonts w:asciiTheme="majorHAnsi" w:eastAsiaTheme="minorHAnsi" w:hAnsiTheme="majorHAnsi" w:cstheme="majorBidi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1C5B9F23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14:paraId="01F4D052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27E87BA9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1CDCB9C5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ACF8DF6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6785F693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195147F0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E417031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0F79F5E0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4DA3F55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3BC791E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007F5A8E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30C1A738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1038DA93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0260677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DD2E93E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1F4AE83C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17BC1141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24EE9AB8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0B24FD8" w14:textId="77777777" w:rsidR="00482AF7" w:rsidRDefault="00482AF7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eastAsiaTheme="majorEastAsia" w:hAnsiTheme="majorBidi" w:cstheme="majorBidi"/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03AE0ADB" w14:textId="77777777" w:rsidR="00482AF7" w:rsidRDefault="00482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58C9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-35.6pt;margin-top:-32.65pt;width:543.75pt;height:76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" stroked="f">
                <v:textbox>
                  <w:txbxContent>
                    <w:p w14:paraId="6782ED99" w14:textId="77777777" w:rsidR="00482AF7" w:rsidRDefault="00482AF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E20763" w14:textId="77777777" w:rsidR="00482AF7" w:rsidRDefault="00324BEF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4"/>
                          <w:szCs w:val="44"/>
                        </w:rPr>
                        <w:t>ACTIVITE GLOBALE</w:t>
                      </w:r>
                    </w:p>
                    <w:p w14:paraId="0E421DA9" w14:textId="77777777" w:rsidR="00482AF7" w:rsidRDefault="00482AF7">
                      <w:pPr>
                        <w:jc w:val="center"/>
                        <w:rPr>
                          <w:rFonts w:ascii="Cambria" w:hAnsi="Cambria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197894D1" w14:textId="77777777" w:rsidR="00482AF7" w:rsidRDefault="00482AF7">
                      <w:pPr>
                        <w:jc w:val="both"/>
                        <w:rPr>
                          <w:rFonts w:ascii="Cambria" w:hAnsi="Cambria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41F1E726" w14:textId="66D050E6" w:rsidR="00482AF7" w:rsidRDefault="00324BEF">
                      <w:pPr>
                        <w:pStyle w:val="Sansinterligne"/>
                        <w:jc w:val="both"/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</w:pPr>
                      <w:r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  <w:t xml:space="preserve">L’activité du parquet de la bourse d’Alger pour le mois </w:t>
                      </w:r>
                      <w:r w:rsidR="00B573B9"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  <w:t>de septembre</w:t>
                      </w:r>
                      <w:r w:rsidR="00CF47E0"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  <w:t xml:space="preserve">a enregistré une baisse par rapport au mois </w:t>
                      </w:r>
                      <w:r w:rsidR="00B573B9"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  <w:t>d’Aout</w:t>
                      </w:r>
                      <w:r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83D72BF" w14:textId="77777777" w:rsidR="00482AF7" w:rsidRDefault="00482AF7">
                      <w:pPr>
                        <w:jc w:val="both"/>
                        <w:rPr>
                          <w:rFonts w:ascii="Ballarih" w:hAnsi="Ballarih"/>
                          <w:sz w:val="24"/>
                          <w:szCs w:val="24"/>
                        </w:rPr>
                      </w:pPr>
                    </w:p>
                    <w:p w14:paraId="6867F056" w14:textId="21CAE54A" w:rsidR="00482AF7" w:rsidRDefault="00324BEF">
                      <w:pPr>
                        <w:jc w:val="both"/>
                        <w:rPr>
                          <w:rFonts w:ascii="Ballarih" w:hAnsi="Ballarih"/>
                          <w:sz w:val="24"/>
                          <w:szCs w:val="24"/>
                        </w:rPr>
                      </w:pP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En effet, le montant global des transactions s’est inscrit </w:t>
                      </w:r>
                      <w:bookmarkStart w:id="7" w:name="_Hlk175834257"/>
                      <w:r w:rsidR="00B573B9">
                        <w:rPr>
                          <w:b/>
                          <w:bCs/>
                        </w:rPr>
                        <w:t>134 697 903</w:t>
                      </w:r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bookmarkEnd w:id="7"/>
                      <w:proofErr w:type="gramStart"/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DZD</w:t>
                      </w: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proofErr w:type="gramEnd"/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 soit une baisse de l’ordre de </w:t>
                      </w:r>
                      <w:bookmarkStart w:id="8" w:name="_Hlk162955591"/>
                    </w:p>
                    <w:p w14:paraId="767C0342" w14:textId="5A3A9BE7" w:rsidR="00482AF7" w:rsidRDefault="00B573B9">
                      <w:pPr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bookmarkStart w:id="9" w:name="_Hlk176074794"/>
                      <w:bookmarkEnd w:id="8"/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-27</w:t>
                      </w:r>
                      <w:r w:rsidR="00324BEF"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69</w:t>
                      </w:r>
                      <w:r w:rsidR="00324BEF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bookmarkEnd w:id="9"/>
                      <w:r w:rsidR="00324BEF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%</w:t>
                      </w:r>
                      <w:r w:rsidR="00324BEF"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 par rapport au mois d</w:t>
                      </w: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>’Aout</w:t>
                      </w:r>
                      <w:r w:rsidR="00324BEF"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, où il a été observé une valeur transigée globale de </w:t>
                      </w:r>
                      <w:r w:rsidRPr="00D03377">
                        <w:rPr>
                          <w:b/>
                          <w:bCs/>
                        </w:rPr>
                        <w:t>186 276</w:t>
                      </w:r>
                      <w:r>
                        <w:rPr>
                          <w:b/>
                          <w:bCs/>
                        </w:rPr>
                        <w:t> </w:t>
                      </w:r>
                      <w:r w:rsidRPr="00D03377">
                        <w:rPr>
                          <w:b/>
                          <w:bCs/>
                        </w:rPr>
                        <w:t>636</w:t>
                      </w:r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24BEF"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DZD.</w:t>
                      </w:r>
                      <w:r w:rsidR="00324BEF">
                        <w:t xml:space="preserve"> </w:t>
                      </w:r>
                    </w:p>
                    <w:p w14:paraId="0E95EA06" w14:textId="77777777" w:rsidR="00482AF7" w:rsidRDefault="00482AF7">
                      <w:pPr>
                        <w:jc w:val="both"/>
                        <w:rPr>
                          <w:rFonts w:ascii="Ballarih" w:hAnsi="Ballarih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283FA326" w14:textId="1B822E6E" w:rsidR="00482AF7" w:rsidRDefault="00324BEF">
                      <w:pPr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En ce qui concerne le volume transigé global, il est passé de </w:t>
                      </w:r>
                      <w:r w:rsidR="00B573B9" w:rsidRPr="00354B79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</w:rPr>
                        <w:t>81</w:t>
                      </w:r>
                      <w:r w:rsidR="00B573B9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="00B573B9" w:rsidRPr="00354B79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</w:rPr>
                        <w:t>000</w:t>
                      </w:r>
                      <w:r w:rsidR="00B573B9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actions</w:t>
                      </w: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 en mois </w:t>
                      </w:r>
                      <w:r w:rsidR="00B573B9">
                        <w:rPr>
                          <w:rFonts w:ascii="Ballarih" w:hAnsi="Ballarih"/>
                          <w:sz w:val="24"/>
                          <w:szCs w:val="24"/>
                        </w:rPr>
                        <w:t>d’Aout</w:t>
                      </w: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, à </w:t>
                      </w:r>
                      <w:bookmarkStart w:id="10" w:name="_Hlk176074845"/>
                      <w:r w:rsidR="00B573B9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</w:rPr>
                        <w:t>59 585</w:t>
                      </w:r>
                      <w:r w:rsidR="00354B79"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 </w:t>
                      </w:r>
                      <w:bookmarkEnd w:id="10"/>
                      <w:r w:rsidRPr="00B573B9"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</w:rPr>
                        <w:t>actions</w:t>
                      </w: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 en mois de </w:t>
                      </w:r>
                      <w:r w:rsidR="00B573B9">
                        <w:rPr>
                          <w:rFonts w:ascii="Ballarih" w:hAnsi="Ballarih"/>
                          <w:sz w:val="24"/>
                          <w:szCs w:val="24"/>
                        </w:rPr>
                        <w:t>septembre</w:t>
                      </w:r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>, soit une baisse de l’ordre de</w:t>
                      </w:r>
                      <w:bookmarkStart w:id="11" w:name="_Hlk162955655"/>
                      <w:r>
                        <w:rPr>
                          <w:rFonts w:ascii="Ballarih" w:hAnsi="Ballarih"/>
                          <w:sz w:val="24"/>
                          <w:szCs w:val="24"/>
                        </w:rPr>
                        <w:t xml:space="preserve"> </w:t>
                      </w:r>
                      <w:bookmarkStart w:id="12" w:name="_Hlk176074885"/>
                      <w:bookmarkEnd w:id="11"/>
                      <w:r w:rsidR="00B573B9"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-26</w:t>
                      </w:r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B573B9"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44</w:t>
                      </w:r>
                      <w:r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bookmarkEnd w:id="12"/>
                      <w:r>
                        <w:rPr>
                          <w:rFonts w:ascii="Ballarih" w:hAnsi="Ballarih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%</w:t>
                      </w:r>
                      <w:r>
                        <w:rPr>
                          <w:rFonts w:ascii="Ballarih" w:hAnsi="Ballarih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C62C0C6" w14:textId="77777777" w:rsidR="00482AF7" w:rsidRDefault="00482AF7">
                      <w:pPr>
                        <w:rPr>
                          <w:rFonts w:asciiTheme="majorHAnsi" w:hAnsiTheme="majorHAnsi" w:cstheme="majorBidi"/>
                          <w:b/>
                          <w:bCs/>
                        </w:rPr>
                      </w:pPr>
                    </w:p>
                    <w:p w14:paraId="638A28D8" w14:textId="77777777" w:rsidR="00482AF7" w:rsidRDefault="00482AF7">
                      <w:pPr>
                        <w:rPr>
                          <w:rFonts w:asciiTheme="majorHAnsi" w:hAnsiTheme="majorHAnsi" w:cstheme="majorBidi"/>
                          <w:b/>
                          <w:bCs/>
                        </w:rPr>
                      </w:pPr>
                    </w:p>
                    <w:p w14:paraId="464DDA28" w14:textId="77777777" w:rsidR="00482AF7" w:rsidRDefault="00482AF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</w:rPr>
                      </w:pPr>
                    </w:p>
                    <w:p w14:paraId="33B71BC1" w14:textId="4A140412" w:rsidR="00482AF7" w:rsidRDefault="00324BEF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sz w:val="24"/>
                          <w:szCs w:val="24"/>
                        </w:rPr>
                      </w:pPr>
                      <w:r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4"/>
                          <w:szCs w:val="44"/>
                        </w:rPr>
                        <w:t xml:space="preserve">INDICATEURS DE L'ACTIVITE DE LA BOURSE D'ALGER MOIS </w:t>
                      </w:r>
                      <w:r w:rsidR="00B573B9"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4"/>
                          <w:szCs w:val="44"/>
                        </w:rPr>
                        <w:t>DE SEPTEMBRE</w:t>
                      </w:r>
                      <w:r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4"/>
                          <w:szCs w:val="44"/>
                        </w:rPr>
                        <w:t xml:space="preserve"> 2024</w:t>
                      </w:r>
                    </w:p>
                    <w:p w14:paraId="12B0922F" w14:textId="77777777" w:rsidR="00482AF7" w:rsidRDefault="00482AF7">
                      <w:pPr>
                        <w:pStyle w:val="Paragraphedeliste"/>
                        <w:spacing w:line="276" w:lineRule="auto"/>
                        <w:ind w:left="142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</w:p>
                    <w:p w14:paraId="1AE4CB1A" w14:textId="77777777" w:rsidR="00482AF7" w:rsidRDefault="00482AF7">
                      <w:pPr>
                        <w:pStyle w:val="Paragraphedeliste"/>
                        <w:spacing w:line="276" w:lineRule="auto"/>
                        <w:rPr>
                          <w:rFonts w:asciiTheme="majorHAnsi" w:eastAsiaTheme="minorHAnsi" w:hAnsiTheme="majorHAnsi" w:cstheme="majorBidi"/>
                          <w:b/>
                          <w:bCs/>
                          <w:lang w:val="fr-FR"/>
                        </w:rPr>
                      </w:pPr>
                    </w:p>
                    <w:tbl>
                      <w:tblPr>
                        <w:tblStyle w:val="Grillemoyenne3-Accent5"/>
                        <w:tblW w:w="4883" w:type="pct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2"/>
                        <w:gridCol w:w="1951"/>
                        <w:gridCol w:w="1951"/>
                        <w:gridCol w:w="1720"/>
                      </w:tblGrid>
                      <w:tr w:rsidR="00B573B9" w14:paraId="6CCBBDEE" w14:textId="77777777" w:rsidTr="00B573B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vAlign w:val="center"/>
                          </w:tcPr>
                          <w:p w14:paraId="5650567F" w14:textId="77777777" w:rsidR="00B573B9" w:rsidRDefault="00B573B9" w:rsidP="00B573B9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bookmarkStart w:id="13" w:name="_Hlk175834751"/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Désignation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5EDAB8CF" w14:textId="77777777" w:rsidR="00B573B9" w:rsidRDefault="00B573B9" w:rsidP="00B573B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 xml:space="preserve">Aout </w:t>
                            </w:r>
                          </w:p>
                          <w:p w14:paraId="7EF2C50A" w14:textId="07F0D7A3" w:rsidR="00B573B9" w:rsidRDefault="00B573B9" w:rsidP="00B573B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0C047D0D" w14:textId="29EF453D" w:rsidR="00B573B9" w:rsidRDefault="0021579B" w:rsidP="00B573B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Septembre</w:t>
                            </w:r>
                          </w:p>
                          <w:p w14:paraId="00DC0E70" w14:textId="12095B69" w:rsidR="00B573B9" w:rsidRDefault="00B573B9" w:rsidP="00B573B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32" w:type="pct"/>
                            <w:vAlign w:val="center"/>
                          </w:tcPr>
                          <w:p w14:paraId="15229324" w14:textId="77777777" w:rsidR="00B573B9" w:rsidRDefault="00B573B9" w:rsidP="00B573B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 xml:space="preserve">Variation </w:t>
                            </w:r>
                          </w:p>
                          <w:p w14:paraId="6A73853F" w14:textId="77777777" w:rsidR="00B573B9" w:rsidRDefault="00B573B9" w:rsidP="00B573B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B573B9" w14:paraId="45AD9B4E" w14:textId="77777777" w:rsidTr="00B573B9">
                        <w:trPr>
                          <w:trHeight w:val="35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5F42352A" w14:textId="77777777" w:rsidR="00B573B9" w:rsidRDefault="00B573B9" w:rsidP="00B573B9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Fréquence de cotation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76A6D286" w14:textId="3D8D340C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049065DB" w14:textId="7131F672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2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32A02B65" w14:textId="77777777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B573B9" w14:paraId="428A0931" w14:textId="77777777" w:rsidTr="00B573B9">
                        <w:trPr>
                          <w:trHeight w:val="39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vAlign w:val="center"/>
                          </w:tcPr>
                          <w:p w14:paraId="302BE278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Nombre d’ordre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5EE7F928" w14:textId="6D129429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842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5B4694A6" w14:textId="6208A216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1 521</w:t>
                            </w:r>
                          </w:p>
                        </w:tc>
                        <w:tc>
                          <w:tcPr>
                            <w:tcW w:w="832" w:type="pct"/>
                            <w:vAlign w:val="bottom"/>
                          </w:tcPr>
                          <w:p w14:paraId="3DC17A9F" w14:textId="73DAD873" w:rsidR="0021579B" w:rsidRDefault="0021579B" w:rsidP="0021579B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80,64</w:t>
                            </w:r>
                          </w:p>
                        </w:tc>
                      </w:tr>
                      <w:tr w:rsidR="00B573B9" w14:paraId="56A022AC" w14:textId="77777777" w:rsidTr="00B573B9">
                        <w:trPr>
                          <w:trHeight w:val="39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448F7810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Volume d’ordre à l’achat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4B348499" w14:textId="7CCAE6FF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146 956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7CA5A38F" w14:textId="07E5ABD0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409 275</w:t>
                            </w:r>
                          </w:p>
                        </w:tc>
                        <w:tc>
                          <w:tcPr>
                            <w:tcW w:w="832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bottom"/>
                          </w:tcPr>
                          <w:p w14:paraId="7980A0A7" w14:textId="34160387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178,50</w:t>
                            </w:r>
                          </w:p>
                        </w:tc>
                      </w:tr>
                      <w:tr w:rsidR="00B573B9" w14:paraId="66FFEA0F" w14:textId="77777777" w:rsidTr="00B573B9">
                        <w:trPr>
                          <w:trHeight w:val="4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vAlign w:val="center"/>
                          </w:tcPr>
                          <w:p w14:paraId="585F1200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Volume d’ordre à la vente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136A3A84" w14:textId="0F0CB974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1 819 963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590E147D" w14:textId="0E3769B6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1 769 594</w:t>
                            </w:r>
                          </w:p>
                        </w:tc>
                        <w:tc>
                          <w:tcPr>
                            <w:tcW w:w="832" w:type="pct"/>
                            <w:vAlign w:val="bottom"/>
                          </w:tcPr>
                          <w:p w14:paraId="0C34F74D" w14:textId="50F938B9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-2,76</w:t>
                            </w:r>
                          </w:p>
                        </w:tc>
                      </w:tr>
                      <w:tr w:rsidR="00B573B9" w14:paraId="7AB3B5BA" w14:textId="77777777" w:rsidTr="00B573B9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02C33E49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Valeur transigée (DA)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383A9415" w14:textId="76335182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186 276 636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04D3C6EC" w14:textId="3A101F43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134 697 903</w:t>
                            </w:r>
                          </w:p>
                        </w:tc>
                        <w:tc>
                          <w:tcPr>
                            <w:tcW w:w="832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bottom"/>
                          </w:tcPr>
                          <w:p w14:paraId="4B82F9BD" w14:textId="55C77B98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-27,69</w:t>
                            </w:r>
                          </w:p>
                        </w:tc>
                      </w:tr>
                      <w:tr w:rsidR="00B573B9" w14:paraId="011D093F" w14:textId="77777777" w:rsidTr="00B573B9">
                        <w:trPr>
                          <w:trHeight w:val="40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vAlign w:val="center"/>
                          </w:tcPr>
                          <w:p w14:paraId="5B4F9A41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Volume transigé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21FC1968" w14:textId="29CAD52D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81 000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28D7F9D9" w14:textId="1A7A5956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59 585</w:t>
                            </w:r>
                          </w:p>
                        </w:tc>
                        <w:tc>
                          <w:tcPr>
                            <w:tcW w:w="832" w:type="pct"/>
                            <w:vAlign w:val="bottom"/>
                          </w:tcPr>
                          <w:p w14:paraId="0098CDD5" w14:textId="3EEB7F0F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-26,44</w:t>
                            </w:r>
                          </w:p>
                        </w:tc>
                      </w:tr>
                      <w:tr w:rsidR="00B573B9" w14:paraId="21B937A3" w14:textId="77777777" w:rsidTr="00B573B9">
                        <w:trPr>
                          <w:trHeight w:val="39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51F87773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Nombre de transaction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1B641DFB" w14:textId="6560D704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027AD886" w14:textId="4717A583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832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bottom"/>
                          </w:tcPr>
                          <w:p w14:paraId="3DD14E64" w14:textId="2351E9C8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-11,82</w:t>
                            </w:r>
                          </w:p>
                        </w:tc>
                      </w:tr>
                      <w:tr w:rsidR="00B573B9" w14:paraId="3A73AFC8" w14:textId="77777777" w:rsidTr="00B573B9">
                        <w:trPr>
                          <w:trHeight w:val="4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vAlign w:val="center"/>
                          </w:tcPr>
                          <w:p w14:paraId="59982282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Moyenne des transactions par séance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01DDFF3E" w14:textId="4F25B315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 w:rsidRP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,</w:t>
                            </w:r>
                            <w:r w:rsidRP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4BCA9BE5" w14:textId="4CFB9BA9" w:rsidR="00B573B9" w:rsidRPr="003F5D3F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6,30</w:t>
                            </w:r>
                          </w:p>
                        </w:tc>
                        <w:tc>
                          <w:tcPr>
                            <w:tcW w:w="832" w:type="pct"/>
                            <w:vAlign w:val="bottom"/>
                          </w:tcPr>
                          <w:p w14:paraId="36CB9083" w14:textId="3D1C686D" w:rsidR="00B573B9" w:rsidRDefault="00B22E0F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-11,88</w:t>
                            </w:r>
                          </w:p>
                        </w:tc>
                      </w:tr>
                      <w:tr w:rsidR="00B573B9" w14:paraId="5EC419A9" w14:textId="77777777" w:rsidTr="00B573B9">
                        <w:trPr>
                          <w:trHeight w:val="4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032B5C5C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Moyenne des valeurs transigées par séance (DA)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54F7BB88" w14:textId="7454056B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sz w:val="24"/>
                                <w:szCs w:val="24"/>
                              </w:rPr>
                            </w:pPr>
                            <w:r w:rsidRP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14 328 972</w:t>
                            </w:r>
                          </w:p>
                        </w:tc>
                        <w:tc>
                          <w:tcPr>
                            <w:tcW w:w="944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040889EF" w14:textId="08529CDE" w:rsidR="00B573B9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1579B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10 361 377,15</w:t>
                            </w:r>
                          </w:p>
                        </w:tc>
                        <w:tc>
                          <w:tcPr>
                            <w:tcW w:w="832" w:type="pct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bottom"/>
                          </w:tcPr>
                          <w:p w14:paraId="56A04D58" w14:textId="2A69EA87" w:rsidR="00B573B9" w:rsidRDefault="00B22E0F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-27,69</w:t>
                            </w:r>
                          </w:p>
                        </w:tc>
                      </w:tr>
                      <w:tr w:rsidR="00B573B9" w14:paraId="446D28FA" w14:textId="77777777" w:rsidTr="00B573B9">
                        <w:trPr>
                          <w:trHeight w:val="49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pct"/>
                            <w:vAlign w:val="center"/>
                          </w:tcPr>
                          <w:p w14:paraId="2419496E" w14:textId="77777777" w:rsidR="00B573B9" w:rsidRDefault="00B573B9" w:rsidP="00B573B9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Moyenne des volumes transigés par séance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097236E9" w14:textId="5660BD13" w:rsidR="00B573B9" w:rsidRDefault="00B573B9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 w:rsidRP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6 230,7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4" w:type="pct"/>
                            <w:vAlign w:val="center"/>
                          </w:tcPr>
                          <w:p w14:paraId="44BB8F7D" w14:textId="31D23284" w:rsidR="00B573B9" w:rsidRPr="003F5D3F" w:rsidRDefault="0021579B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1579B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4 583,46</w:t>
                            </w:r>
                          </w:p>
                        </w:tc>
                        <w:tc>
                          <w:tcPr>
                            <w:tcW w:w="832" w:type="pct"/>
                            <w:vAlign w:val="bottom"/>
                          </w:tcPr>
                          <w:p w14:paraId="6A7C7A4F" w14:textId="2D9B95B2" w:rsidR="00B573B9" w:rsidRDefault="00B22E0F" w:rsidP="00B573B9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 w:cs="Arial"/>
                                <w:b/>
                                <w:bCs/>
                                <w:sz w:val="24"/>
                                <w:szCs w:val="24"/>
                              </w:rPr>
                              <w:t>-26,44</w:t>
                            </w:r>
                          </w:p>
                        </w:tc>
                      </w:tr>
                      <w:bookmarkEnd w:id="13"/>
                    </w:tbl>
                    <w:p w14:paraId="2AC9D776" w14:textId="77777777" w:rsidR="00482AF7" w:rsidRDefault="00482AF7">
                      <w:pPr>
                        <w:pStyle w:val="Paragraphedeliste"/>
                        <w:spacing w:line="276" w:lineRule="auto"/>
                        <w:rPr>
                          <w:rFonts w:asciiTheme="majorHAnsi" w:eastAsiaTheme="minorHAnsi" w:hAnsiTheme="majorHAnsi" w:cstheme="majorBidi"/>
                          <w:b/>
                          <w:bCs/>
                          <w:lang w:val="fr-FR"/>
                        </w:rPr>
                      </w:pPr>
                    </w:p>
                    <w:p w14:paraId="1C5B9F23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</w:pPr>
                    </w:p>
                    <w:p w14:paraId="01F4D052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</w:p>
                    <w:p w14:paraId="27E87BA9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1CDCB9C5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ACF8DF6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6785F693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195147F0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E417031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0F79F5E0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4DA3F55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3BC791E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007F5A8E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30C1A738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1038DA93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0260677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DD2E93E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1F4AE83C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17BC1141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24EE9AB8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0B24FD8" w14:textId="77777777" w:rsidR="00482AF7" w:rsidRDefault="00482AF7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eastAsiaTheme="majorEastAsia" w:hAnsiTheme="majorBidi" w:cstheme="majorBidi"/>
                          <w:i/>
                          <w:iCs/>
                          <w:lang w:val="fr-FR"/>
                        </w:rPr>
                      </w:pPr>
                    </w:p>
                    <w:p w14:paraId="03AE0ADB" w14:textId="77777777" w:rsidR="00482AF7" w:rsidRDefault="00482AF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E4866F9" wp14:editId="7AA332F9">
                <wp:simplePos x="0" y="0"/>
                <wp:positionH relativeFrom="page">
                  <wp:posOffset>-19050</wp:posOffset>
                </wp:positionH>
                <wp:positionV relativeFrom="page">
                  <wp:posOffset>22225</wp:posOffset>
                </wp:positionV>
                <wp:extent cx="7632700" cy="10666730"/>
                <wp:effectExtent l="0" t="0" r="6350" b="0"/>
                <wp:wrapNone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700" cy="10666730"/>
                          <a:chOff x="0" y="0"/>
                          <a:chExt cx="12240" cy="15840"/>
                        </a:xfrm>
                      </wpg:grpSpPr>
                      <wps:wsp>
                        <wps:cNvPr id="11" name="Rectangle 10" descr="chiffres-arabes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psCustomData="http://www.wps.cn/officeDocument/2013/wpsCustomData">
            <w:pict>
              <v:group id="Group 9" o:spid="_x0000_s1026" o:spt="203" style="position:absolute;left:0pt;margin-left:-1.5pt;margin-top:1.75pt;height:839.9pt;width:601pt;mso-position-horizontal-relative:page;mso-position-vertical-relative:page;z-index:-251654144;mso-width-relative:page;mso-height-relative:page;mso-height-percent:1000;" coordsize="12240,15840" o:allowincell="f" o:gfxdata="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ruen4tsAAAAKAQAADwAAAAAAAAABACAAAAAiAAAAZHJzL2Rvd25yZXYu&#10;eG1sUEsBAhQAFAAAAAgAh07iQLLTqFROAwAAsAsAAA4AAAAAAAAAAQAgAAAAKgEAAGRycy9lMm9E&#10;b2MueG1sUEsFBgAAAAAGAAYAWQEAAOoGAAAAAA==&#10;">
                <o:lock v:ext="edit" aspectratio="f"/>
                <v:rect id="Rectangle 10" o:spid="_x0000_s1026" o:spt="1" alt="chiffres-arabes" style="position:absolute;left:0;top:0;height:15840;width:12240;" fillcolor="#93CDDD [1944]" filled="t" stroked="t" coordsize="21600,21600" o:gfxdata="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xdSXvQAA&#10;ANsAAAAPAAAAAAAAAAEAIAAAACIAAABkcnMvZG93bnJldi54bWxQSwECFAAUAAAACACHTuJAMy8F&#10;njsAAAA5AAAAEAAAAAAAAAABACAAAAAMAQAAZHJzL3NoYXBleG1sLnhtbFBLBQYAAAAABgAGAFsB&#10;AAC2AwAAAAA=&#10;">
                  <v:fill type="gradient" on="t" color2="#DBEEF4 [664]" angle="135" focus="50%" focussize="0,0"/>
                  <v:stroke weight="1pt" color="#93CDDD [1944]" miterlimit="8" joinstyle="miter"/>
                  <v:imagedata o:title=""/>
                  <o:lock v:ext="edit" aspectratio="f"/>
                </v:rect>
                <v:rect id="Rectangle 11" o:spid="_x0000_s1026" o:spt="1" style="position:absolute;left:612;top:638;height:14564;width:11016;" fillcolor="#93CDDD [1944]" filled="t" stroked="t" coordsize="21600,21600" o:gfxdata="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XSuC8AAAA&#10;2wAAAA8AAAAAAAAAAQAgAAAAIgAAAGRycy9kb3ducmV2LnhtbFBLAQIUABQAAAAIAIdO4kAzLwWe&#10;OwAAADkAAAAQAAAAAAAAAAEAIAAAAAsBAABkcnMvc2hhcGV4bWwueG1sUEsFBgAAAAAGAAYAWwEA&#10;ALUDAAAAAA==&#10;">
                  <v:fill type="gradient" on="t" color2="#DBEEF4 [664]" angle="135" focus="50%" focussize="0,0"/>
                  <v:stroke weight="1pt" color="#93CDDD [194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4A5986FB" w14:textId="77777777" w:rsidR="00482AF7" w:rsidRDefault="00482AF7"/>
    <w:p w14:paraId="679C3967" w14:textId="77777777" w:rsidR="00482AF7" w:rsidRDefault="00482AF7"/>
    <w:p w14:paraId="6F5305AC" w14:textId="77777777" w:rsidR="00482AF7" w:rsidRDefault="00482AF7"/>
    <w:p w14:paraId="5F0D8ED8" w14:textId="77777777" w:rsidR="00482AF7" w:rsidRDefault="00482AF7"/>
    <w:p w14:paraId="262DDBF2" w14:textId="77777777" w:rsidR="00482AF7" w:rsidRDefault="00482AF7"/>
    <w:p w14:paraId="485BA6D5" w14:textId="77777777" w:rsidR="00482AF7" w:rsidRDefault="00482AF7"/>
    <w:p w14:paraId="7F1C2400" w14:textId="77777777" w:rsidR="00482AF7" w:rsidRDefault="00482AF7"/>
    <w:p w14:paraId="759E000B" w14:textId="77777777" w:rsidR="00482AF7" w:rsidRDefault="00482AF7"/>
    <w:p w14:paraId="4974A380" w14:textId="77777777" w:rsidR="00482AF7" w:rsidRDefault="00482AF7"/>
    <w:p w14:paraId="1AB148EF" w14:textId="77777777" w:rsidR="00482AF7" w:rsidRDefault="00482AF7"/>
    <w:p w14:paraId="1E47ADBA" w14:textId="77777777" w:rsidR="00482AF7" w:rsidRDefault="00482AF7"/>
    <w:p w14:paraId="3EE07530" w14:textId="77777777" w:rsidR="00482AF7" w:rsidRDefault="00482AF7"/>
    <w:p w14:paraId="43FC8A41" w14:textId="77777777" w:rsidR="00482AF7" w:rsidRDefault="00482AF7"/>
    <w:p w14:paraId="4A50B4F5" w14:textId="77777777" w:rsidR="00482AF7" w:rsidRDefault="00482AF7"/>
    <w:p w14:paraId="153AF093" w14:textId="77777777" w:rsidR="00482AF7" w:rsidRDefault="00482AF7"/>
    <w:p w14:paraId="112BFB84" w14:textId="77777777" w:rsidR="00482AF7" w:rsidRDefault="00482AF7"/>
    <w:p w14:paraId="5F5CAEB3" w14:textId="77777777" w:rsidR="00482AF7" w:rsidRDefault="00482AF7"/>
    <w:p w14:paraId="01A6E844" w14:textId="77777777" w:rsidR="00482AF7" w:rsidRDefault="00482AF7"/>
    <w:p w14:paraId="7B292701" w14:textId="77777777" w:rsidR="00482AF7" w:rsidRDefault="00482AF7"/>
    <w:p w14:paraId="74CA5B4E" w14:textId="77777777" w:rsidR="00482AF7" w:rsidRDefault="00482AF7"/>
    <w:p w14:paraId="121DB427" w14:textId="77777777" w:rsidR="00482AF7" w:rsidRDefault="00482AF7"/>
    <w:p w14:paraId="1894F68A" w14:textId="77777777" w:rsidR="00482AF7" w:rsidRDefault="00482AF7"/>
    <w:p w14:paraId="25C2D2B8" w14:textId="77777777" w:rsidR="00482AF7" w:rsidRDefault="00482AF7"/>
    <w:p w14:paraId="3E1A945E" w14:textId="77777777" w:rsidR="00482AF7" w:rsidRDefault="00482AF7"/>
    <w:p w14:paraId="1CBAA47B" w14:textId="77777777" w:rsidR="00482AF7" w:rsidRDefault="00482AF7"/>
    <w:p w14:paraId="3F44BD5A" w14:textId="77777777" w:rsidR="00482AF7" w:rsidRDefault="00482AF7"/>
    <w:p w14:paraId="4B210827" w14:textId="77777777" w:rsidR="00482AF7" w:rsidRDefault="00324BE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77676" wp14:editId="07B87E63">
                <wp:simplePos x="0" y="0"/>
                <wp:positionH relativeFrom="column">
                  <wp:posOffset>-438150</wp:posOffset>
                </wp:positionH>
                <wp:positionV relativeFrom="paragraph">
                  <wp:posOffset>-407670</wp:posOffset>
                </wp:positionV>
                <wp:extent cx="6667500" cy="970661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0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8C4E0" w14:textId="77777777" w:rsidR="00482AF7" w:rsidRDefault="00482AF7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B057182" w14:textId="06A6F58C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2"/>
                                <w:szCs w:val="40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2"/>
                                <w:szCs w:val="40"/>
                              </w:rPr>
                              <w:t xml:space="preserve">EVOLUTION DES COURS A LA BOURSE D’ALGER DURANT LE MOIS </w:t>
                            </w:r>
                            <w:r w:rsidR="00B22E0F"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2"/>
                                <w:szCs w:val="40"/>
                              </w:rPr>
                              <w:t>DE SEPTEMBRE</w:t>
                            </w: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2"/>
                                <w:szCs w:val="40"/>
                              </w:rPr>
                              <w:t xml:space="preserve"> 2024</w:t>
                            </w:r>
                          </w:p>
                          <w:p w14:paraId="7AE0618A" w14:textId="77777777" w:rsidR="00482AF7" w:rsidRDefault="00482AF7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moyenne3-Accent5"/>
                              <w:tblW w:w="102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1559"/>
                              <w:gridCol w:w="1560"/>
                              <w:gridCol w:w="1559"/>
                              <w:gridCol w:w="1911"/>
                            </w:tblGrid>
                            <w:tr w:rsidR="00482AF7" w14:paraId="7FDBD5F9" w14:textId="77777777" w:rsidTr="00482A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  <w:vMerge w:val="restart"/>
                                </w:tcPr>
                                <w:p w14:paraId="0D0AD8C2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42A340F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  <w:t>Cours plus haut (DA)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21C1C63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  <w:t>Cours plus bas (DA)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B79BC08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  <w:t>Cours moyen (DA)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82F7657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3"/>
                                      <w:szCs w:val="23"/>
                                    </w:rPr>
                                    <w:t>Cours moyen pondéré (DA)</w:t>
                                  </w:r>
                                </w:p>
                              </w:tc>
                            </w:tr>
                            <w:tr w:rsidR="00482AF7" w14:paraId="49E536B3" w14:textId="77777777" w:rsidTr="00482AF7">
                              <w:trPr>
                                <w:trHeight w:val="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  <w:vMerge/>
                                  <w:tcBorders>
                                    <w:top w:val="single" w:sz="8" w:space="0" w:color="FFFFFF" w:themeColor="background1"/>
                                  </w:tcBorders>
                                </w:tcPr>
                                <w:p w14:paraId="2FACA0A7" w14:textId="77777777" w:rsidR="00482AF7" w:rsidRDefault="00482AF7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0C9BEF6D" w14:textId="77777777" w:rsidR="00482AF7" w:rsidRDefault="00482AF7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b/>
                                      <w:b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553CEA62" w14:textId="77777777" w:rsidR="00482AF7" w:rsidRDefault="00482AF7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b/>
                                      <w:b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1CF89DE0" w14:textId="77777777" w:rsidR="00482AF7" w:rsidRDefault="00482AF7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b/>
                                      <w:b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08CD5FEA" w14:textId="77777777" w:rsidR="00482AF7" w:rsidRDefault="00482AF7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b/>
                                      <w:b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82AF7" w14:paraId="71DBF0F5" w14:textId="77777777" w:rsidTr="00482AF7">
                              <w:trPr>
                                <w:trHeight w:val="3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</w:tcPr>
                                <w:p w14:paraId="79704EAF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48791B9" w14:textId="77777777" w:rsidR="00482AF7" w:rsidRDefault="00482AF7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FEE53AD" w14:textId="77777777" w:rsidR="00482AF7" w:rsidRDefault="00482AF7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50CFC26" w14:textId="77777777" w:rsidR="00482AF7" w:rsidRDefault="00482AF7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  <w:vAlign w:val="center"/>
                                </w:tcPr>
                                <w:p w14:paraId="4E3211A6" w14:textId="77777777" w:rsidR="00482AF7" w:rsidRDefault="00482AF7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82AF7" w14:paraId="0A92D677" w14:textId="77777777" w:rsidTr="00482AF7">
                              <w:trPr>
                                <w:trHeight w:val="34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  <w:tcBorders>
                                    <w:top w:val="single" w:sz="8" w:space="0" w:color="FFFFFF" w:themeColor="background1"/>
                                  </w:tcBorders>
                                </w:tcPr>
                                <w:p w14:paraId="1DB7D72D" w14:textId="77777777" w:rsidR="00482AF7" w:rsidRDefault="00324BEF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ALLIANCE ASSURANCES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30C689AD" w14:textId="70ECEC5F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4B9C91C1" w14:textId="25A9A813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50908622" w14:textId="6F7D3D15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5376AB34" w14:textId="53F240A6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82AF7" w14:paraId="599ABC1F" w14:textId="77777777" w:rsidTr="00482AF7">
                              <w:trPr>
                                <w:trHeight w:val="2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</w:tcPr>
                                <w:p w14:paraId="3E3A4E46" w14:textId="77777777" w:rsidR="00482AF7" w:rsidRDefault="00324BEF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AOM INVEST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DD9B25D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39C78F3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4D8A99E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vAlign w:val="center"/>
                                </w:tcPr>
                                <w:p w14:paraId="26EFD3BD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82AF7" w14:paraId="17FF7F8F" w14:textId="77777777" w:rsidTr="00482AF7">
                              <w:trPr>
                                <w:trHeight w:val="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  <w:tcBorders>
                                    <w:top w:val="single" w:sz="8" w:space="0" w:color="FFFFFF" w:themeColor="background1"/>
                                  </w:tcBorders>
                                </w:tcPr>
                                <w:p w14:paraId="202FCF86" w14:textId="77777777" w:rsidR="00482AF7" w:rsidRDefault="00324BEF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EGH CHAINE EL AURASSI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65390E7C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58ED9DD6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2ECCFF13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096237B3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82AF7" w14:paraId="30E8F9D4" w14:textId="77777777" w:rsidTr="00482AF7">
                              <w:trPr>
                                <w:trHeight w:val="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</w:tcPr>
                                <w:p w14:paraId="3FCD46E6" w14:textId="77777777" w:rsidR="00482AF7" w:rsidRDefault="00324BEF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BIOPHARM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125B701" w14:textId="13BD5048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5EEA65D9" w14:textId="62AD347F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152106B" w14:textId="59325B19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vAlign w:val="center"/>
                                </w:tcPr>
                                <w:p w14:paraId="244CC9DD" w14:textId="05C70923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82AF7" w14:paraId="1D9909C8" w14:textId="77777777" w:rsidTr="00482AF7">
                              <w:trPr>
                                <w:trHeight w:val="2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  <w:tcBorders>
                                    <w:top w:val="single" w:sz="8" w:space="0" w:color="FFFFFF" w:themeColor="background1"/>
                                  </w:tcBorders>
                                </w:tcPr>
                                <w:p w14:paraId="74C50BFC" w14:textId="77777777" w:rsidR="00482AF7" w:rsidRDefault="00324BEF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CPA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4669B7CF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2 300,00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60BD6460" w14:textId="593A8A96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2 </w:t>
                                  </w:r>
                                  <w:r w:rsid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175</w:t>
                                  </w: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5CC0B175" w14:textId="7B556371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2 </w:t>
                                  </w:r>
                                  <w:r w:rsid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263</w:t>
                                  </w: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</w:tcPr>
                                <w:p w14:paraId="6764B5A3" w14:textId="4C598B8E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2 </w:t>
                                  </w:r>
                                  <w:r w:rsid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299</w:t>
                                  </w: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3F5D3F"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82AF7" w14:paraId="4C73752A" w14:textId="77777777" w:rsidTr="00482AF7">
                              <w:trPr>
                                <w:trHeight w:val="2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52" w:type="dxa"/>
                                </w:tcPr>
                                <w:p w14:paraId="1318EFC9" w14:textId="77777777" w:rsidR="00482AF7" w:rsidRDefault="00324BEF">
                                  <w:pPr>
                                    <w:pStyle w:val="Sansinterligne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SAIDAL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EB3B95A" w14:textId="229748DA" w:rsidR="00482AF7" w:rsidRDefault="00B22E0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FDA888A" w14:textId="3506B695" w:rsidR="00482AF7" w:rsidRDefault="00B22E0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DB4DD9D" w14:textId="2AAB6660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vAlign w:val="center"/>
                                </w:tcPr>
                                <w:p w14:paraId="2EA6B4D1" w14:textId="226070F8" w:rsidR="00482AF7" w:rsidRDefault="003F5D3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462B1CA" w14:textId="77777777" w:rsidR="00482AF7" w:rsidRDefault="00482A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94B4A94" w14:textId="77777777" w:rsidR="00482AF7" w:rsidRDefault="00482AF7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4"/>
                                <w:szCs w:val="44"/>
                              </w:rPr>
                            </w:pPr>
                          </w:p>
                          <w:p w14:paraId="3878F272" w14:textId="77777777" w:rsidR="00482AF7" w:rsidRDefault="00482AF7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4"/>
                                <w:szCs w:val="44"/>
                              </w:rPr>
                            </w:pPr>
                          </w:p>
                          <w:p w14:paraId="12F9E1B9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36"/>
                              </w:rPr>
                              <w:t xml:space="preserve">EVOLUTION DES VOLUMES ET VALEURS </w:t>
                            </w:r>
                          </w:p>
                          <w:p w14:paraId="175535AD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36"/>
                              </w:rPr>
                              <w:t>TRANSIGES PAR TITRE</w:t>
                            </w:r>
                          </w:p>
                          <w:p w14:paraId="3AF8DB8E" w14:textId="77777777" w:rsidR="00482AF7" w:rsidRDefault="00482AF7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Grillemoyenne3-Accent5"/>
                              <w:tblW w:w="1031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2127"/>
                              <w:gridCol w:w="2268"/>
                              <w:gridCol w:w="1843"/>
                            </w:tblGrid>
                            <w:tr w:rsidR="00482AF7" w14:paraId="425C1759" w14:textId="77777777" w:rsidTr="00482A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vAlign w:val="center"/>
                                </w:tcPr>
                                <w:p w14:paraId="780BA8C7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Valeurs mobilières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256E475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Volume transigé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A875A9D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Valeur</w:t>
                                  </w:r>
                                </w:p>
                                <w:p w14:paraId="05ABE120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Transigée (DA)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2DE842EC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Nombre transactions</w:t>
                                  </w:r>
                                </w:p>
                              </w:tc>
                            </w:tr>
                            <w:tr w:rsidR="00482AF7" w14:paraId="0A3854D8" w14:textId="77777777" w:rsidTr="00482AF7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61F89356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18393A90" w14:textId="77777777" w:rsidR="00482AF7" w:rsidRDefault="00482AF7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66886480" w14:textId="77777777" w:rsidR="00482AF7" w:rsidRDefault="00482AF7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19847990" w14:textId="77777777" w:rsidR="00482AF7" w:rsidRDefault="00482AF7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eastAsiaTheme="minorHAnsi" w:hAnsi="Ballarih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AF7" w14:paraId="039958DB" w14:textId="77777777" w:rsidTr="00482AF7">
                              <w:trPr>
                                <w:trHeight w:val="36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vAlign w:val="center"/>
                                </w:tcPr>
                                <w:p w14:paraId="2E1B998B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ALLIANCE ASSURANCES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3DE3060" w14:textId="7DD4DD86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DF2CCA3" w14:textId="16A20CF5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78 975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6A14322" w14:textId="3081105A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82AF7" w14:paraId="0FD232C3" w14:textId="77777777" w:rsidTr="00482AF7">
                              <w:trPr>
                                <w:trHeight w:val="18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2CF27372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AOM INVEST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6C43A47E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7A0A6BEF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7CDB9AE5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82AF7" w14:paraId="1E1B57A6" w14:textId="77777777" w:rsidTr="00482AF7">
                              <w:trPr>
                                <w:trHeight w:val="18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vAlign w:val="center"/>
                                </w:tcPr>
                                <w:p w14:paraId="0DF22827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EGH CHAINE EL AURASSI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1DFB1452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475173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F0C8370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82AF7" w14:paraId="52C742BE" w14:textId="77777777" w:rsidTr="00482AF7">
                              <w:trPr>
                                <w:trHeight w:val="18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19FE4DCE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Biopharm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4BFB8AC9" w14:textId="6D9820A7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7 276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0C082EA5" w14:textId="5F67E075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15 902 440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30F21974" w14:textId="5295AC39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82AF7" w14:paraId="691458E4" w14:textId="77777777" w:rsidTr="00B25F86">
                              <w:trPr>
                                <w:trHeight w:val="9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vAlign w:val="center"/>
                                </w:tcPr>
                                <w:p w14:paraId="4158576D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CPA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51ED9B8" w14:textId="70FE7E2D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51 949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B9361FA" w14:textId="2DAE8DE9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118 649 663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202290A9" w14:textId="0E389F43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482AF7" w14:paraId="625733ED" w14:textId="77777777" w:rsidTr="00482AF7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4CA31731" w14:textId="77777777" w:rsidR="00482AF7" w:rsidRDefault="00324BEF">
                                  <w:pPr>
                                    <w:pStyle w:val="Sansinterligne"/>
                                    <w:jc w:val="center"/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eastAsiaTheme="minorHAnsi" w:hAnsi="Ballarih"/>
                                      <w:sz w:val="24"/>
                                      <w:szCs w:val="24"/>
                                    </w:rPr>
                                    <w:t>SAIDAL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27BD9003" w14:textId="60B0769E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2E4A9B6F" w14:textId="2C4B8067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66 825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A5D5E2" w:themeFill="accent5" w:themeFillTint="7F"/>
                                  <w:vAlign w:val="center"/>
                                </w:tcPr>
                                <w:p w14:paraId="7F39AAB7" w14:textId="27299222" w:rsidR="00482AF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82AF7" w14:paraId="6AE3D3D5" w14:textId="77777777" w:rsidTr="00482AF7">
                              <w:trPr>
                                <w:trHeight w:val="28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vAlign w:val="center"/>
                                </w:tcPr>
                                <w:p w14:paraId="466FF845" w14:textId="77777777" w:rsidR="00482AF7" w:rsidRDefault="00324B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0943B7E" w14:textId="033A057A" w:rsidR="00482AF7" w:rsidRPr="00D0337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59 585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1BB351A" w14:textId="19532D54" w:rsidR="00482AF7" w:rsidRPr="00D0337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134 697 903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5F10899" w14:textId="7CEC7741" w:rsidR="00482AF7" w:rsidRPr="00D03377" w:rsidRDefault="00B22E0F">
                                  <w:pPr>
                                    <w:jc w:val="center"/>
                                    <w:textAlignment w:val="bottom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larih" w:hAnsi="Ballari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</w:p>
                              </w:tc>
                            </w:tr>
                          </w:tbl>
                          <w:p w14:paraId="4142950E" w14:textId="77777777" w:rsidR="00482AF7" w:rsidRDefault="00482AF7">
                            <w:pPr>
                              <w:spacing w:after="0" w:line="240" w:lineRule="auto"/>
                              <w:jc w:val="center"/>
                              <w:rPr>
                                <w:rFonts w:ascii="Ballarih" w:hAnsi="Ballari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5D0B89" w14:textId="77777777" w:rsidR="00482AF7" w:rsidRDefault="00482AF7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36904B41" w14:textId="77777777" w:rsidR="00482AF7" w:rsidRDefault="00482AF7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8A3D733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2083B085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717B4DB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63822DE4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1427793E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49630B33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7B18EE6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1C3F28E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053D2C19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16D16DF6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B7436A7" w14:textId="77777777" w:rsidR="00482AF7" w:rsidRDefault="00482AF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34619F07" w14:textId="77777777" w:rsidR="00482AF7" w:rsidRDefault="00482AF7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eastAsiaTheme="majorEastAsia" w:hAnsiTheme="majorBidi" w:cstheme="majorBidi"/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201E9AD9" w14:textId="77777777" w:rsidR="00482AF7" w:rsidRDefault="00482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77676" id="Text Box 16" o:spid="_x0000_s1029" type="#_x0000_t202" style="position:absolute;margin-left:-34.5pt;margin-top:-32.1pt;width:525pt;height:76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" stroked="f">
                <v:textbox>
                  <w:txbxContent>
                    <w:p w14:paraId="14D8C4E0" w14:textId="77777777" w:rsidR="00482AF7" w:rsidRDefault="00482AF7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B057182" w14:textId="06A6F58C" w:rsidR="00482AF7" w:rsidRDefault="00324BEF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2"/>
                          <w:szCs w:val="40"/>
                        </w:rPr>
                      </w:pPr>
                      <w:r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2"/>
                          <w:szCs w:val="40"/>
                        </w:rPr>
                        <w:t xml:space="preserve">EVOLUTION DES COURS A LA BOURSE D’ALGER DURANT LE MOIS </w:t>
                      </w:r>
                      <w:r w:rsidR="00B22E0F"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2"/>
                          <w:szCs w:val="40"/>
                        </w:rPr>
                        <w:t>DE SEPTEMBRE</w:t>
                      </w:r>
                      <w:r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2"/>
                          <w:szCs w:val="40"/>
                        </w:rPr>
                        <w:t xml:space="preserve"> 2024</w:t>
                      </w:r>
                    </w:p>
                    <w:p w14:paraId="7AE0618A" w14:textId="77777777" w:rsidR="00482AF7" w:rsidRDefault="00482AF7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tbl>
                      <w:tblPr>
                        <w:tblStyle w:val="Grillemoyenne3-Accent5"/>
                        <w:tblW w:w="10241" w:type="dxa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1559"/>
                        <w:gridCol w:w="1560"/>
                        <w:gridCol w:w="1559"/>
                        <w:gridCol w:w="1911"/>
                      </w:tblGrid>
                      <w:tr w:rsidR="00482AF7" w14:paraId="7FDBD5F9" w14:textId="77777777" w:rsidTr="00482A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  <w:vMerge w:val="restart"/>
                          </w:tcPr>
                          <w:p w14:paraId="0D0AD8C2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42A340F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  <w:t>Cours plus haut (DA)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21C1C63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  <w:t>Cours plus bas (DA)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B79BC08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  <w:t>Cours moyen (DA)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82F7657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3"/>
                                <w:szCs w:val="23"/>
                              </w:rPr>
                              <w:t>Cours moyen pondéré (DA)</w:t>
                            </w:r>
                          </w:p>
                        </w:tc>
                      </w:tr>
                      <w:tr w:rsidR="00482AF7" w14:paraId="49E536B3" w14:textId="77777777" w:rsidTr="00482AF7">
                        <w:trPr>
                          <w:trHeight w:val="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  <w:vMerge/>
                            <w:tcBorders>
                              <w:top w:val="single" w:sz="8" w:space="0" w:color="FFFFFF" w:themeColor="background1"/>
                            </w:tcBorders>
                          </w:tcPr>
                          <w:p w14:paraId="2FACA0A7" w14:textId="77777777" w:rsidR="00482AF7" w:rsidRDefault="00482AF7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0C9BEF6D" w14:textId="77777777" w:rsidR="00482AF7" w:rsidRDefault="00482AF7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553CEA62" w14:textId="77777777" w:rsidR="00482AF7" w:rsidRDefault="00482AF7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1CF89DE0" w14:textId="77777777" w:rsidR="00482AF7" w:rsidRDefault="00482AF7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08CD5FEA" w14:textId="77777777" w:rsidR="00482AF7" w:rsidRDefault="00482AF7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82AF7" w14:paraId="71DBF0F5" w14:textId="77777777" w:rsidTr="00482AF7">
                        <w:trPr>
                          <w:trHeight w:val="34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</w:tcPr>
                          <w:p w14:paraId="79704EAF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48791B9" w14:textId="77777777" w:rsidR="00482AF7" w:rsidRDefault="00482AF7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3FEE53AD" w14:textId="77777777" w:rsidR="00482AF7" w:rsidRDefault="00482AF7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50CFC26" w14:textId="77777777" w:rsidR="00482AF7" w:rsidRDefault="00482AF7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  <w:vAlign w:val="center"/>
                          </w:tcPr>
                          <w:p w14:paraId="4E3211A6" w14:textId="77777777" w:rsidR="00482AF7" w:rsidRDefault="00482AF7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82AF7" w14:paraId="0A92D677" w14:textId="77777777" w:rsidTr="00482AF7">
                        <w:trPr>
                          <w:trHeight w:val="34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  <w:tcBorders>
                              <w:top w:val="single" w:sz="8" w:space="0" w:color="FFFFFF" w:themeColor="background1"/>
                            </w:tcBorders>
                          </w:tcPr>
                          <w:p w14:paraId="1DB7D72D" w14:textId="77777777" w:rsidR="00482AF7" w:rsidRDefault="00324BEF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ALLIANCE ASSURANCES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30C689AD" w14:textId="70ECEC5F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4B9C91C1" w14:textId="25A9A813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50908622" w14:textId="6F7D3D15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5376AB34" w14:textId="53F240A6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482AF7" w14:paraId="599ABC1F" w14:textId="77777777" w:rsidTr="00482AF7">
                        <w:trPr>
                          <w:trHeight w:val="2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</w:tcPr>
                          <w:p w14:paraId="3E3A4E46" w14:textId="77777777" w:rsidR="00482AF7" w:rsidRDefault="00324BEF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AOM INVEST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DD9B25D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039C78F3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4D8A99E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11" w:type="dxa"/>
                            <w:vAlign w:val="center"/>
                          </w:tcPr>
                          <w:p w14:paraId="26EFD3BD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482AF7" w14:paraId="17FF7F8F" w14:textId="77777777" w:rsidTr="00482AF7">
                        <w:trPr>
                          <w:trHeight w:val="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  <w:tcBorders>
                              <w:top w:val="single" w:sz="8" w:space="0" w:color="FFFFFF" w:themeColor="background1"/>
                            </w:tcBorders>
                          </w:tcPr>
                          <w:p w14:paraId="202FCF86" w14:textId="77777777" w:rsidR="00482AF7" w:rsidRDefault="00324BEF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EGH CHAINE EL AURASSI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65390E7C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58ED9DD6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2ECCFF13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096237B3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482AF7" w14:paraId="30E8F9D4" w14:textId="77777777" w:rsidTr="00482AF7">
                        <w:trPr>
                          <w:trHeight w:val="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</w:tcPr>
                          <w:p w14:paraId="3FCD46E6" w14:textId="77777777" w:rsidR="00482AF7" w:rsidRDefault="00324BEF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BIOPHARM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125B701" w14:textId="13BD5048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5EEA65D9" w14:textId="62AD347F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152106B" w14:textId="59325B19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11" w:type="dxa"/>
                            <w:vAlign w:val="center"/>
                          </w:tcPr>
                          <w:p w14:paraId="244CC9DD" w14:textId="05C70923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482AF7" w14:paraId="1D9909C8" w14:textId="77777777" w:rsidTr="00482AF7">
                        <w:trPr>
                          <w:trHeight w:val="2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  <w:tcBorders>
                              <w:top w:val="single" w:sz="8" w:space="0" w:color="FFFFFF" w:themeColor="background1"/>
                            </w:tcBorders>
                          </w:tcPr>
                          <w:p w14:paraId="74C50BFC" w14:textId="77777777" w:rsidR="00482AF7" w:rsidRDefault="00324BEF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CPA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4669B7CF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2 300,00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60BD6460" w14:textId="593A8A96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2 </w:t>
                            </w:r>
                            <w:r w:rsid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5CC0B175" w14:textId="7B556371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2 </w:t>
                            </w:r>
                            <w:r w:rsid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263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,</w:t>
                            </w:r>
                            <w:r w:rsid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</w:tcPr>
                          <w:p w14:paraId="6764B5A3" w14:textId="4C598B8E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2 </w:t>
                            </w:r>
                            <w:r w:rsid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299</w:t>
                            </w: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,</w:t>
                            </w:r>
                            <w:r w:rsidR="003F5D3F"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c>
                      </w:tr>
                      <w:tr w:rsidR="00482AF7" w14:paraId="4C73752A" w14:textId="77777777" w:rsidTr="00482AF7">
                        <w:trPr>
                          <w:trHeight w:val="2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52" w:type="dxa"/>
                          </w:tcPr>
                          <w:p w14:paraId="1318EFC9" w14:textId="77777777" w:rsidR="00482AF7" w:rsidRDefault="00324BEF">
                            <w:pPr>
                              <w:pStyle w:val="Sansinterligne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SAIDAL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EB3B95A" w14:textId="229748DA" w:rsidR="00482AF7" w:rsidRDefault="00B22E0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0FDA888A" w14:textId="3506B695" w:rsidR="00482AF7" w:rsidRDefault="00B22E0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DB4DD9D" w14:textId="2AAB6660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11" w:type="dxa"/>
                            <w:vAlign w:val="center"/>
                          </w:tcPr>
                          <w:p w14:paraId="2EA6B4D1" w14:textId="226070F8" w:rsidR="00482AF7" w:rsidRDefault="003F5D3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462B1CA" w14:textId="77777777" w:rsidR="00482AF7" w:rsidRDefault="00482A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94B4A94" w14:textId="77777777" w:rsidR="00482AF7" w:rsidRDefault="00482AF7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4"/>
                          <w:szCs w:val="44"/>
                        </w:rPr>
                      </w:pPr>
                    </w:p>
                    <w:p w14:paraId="3878F272" w14:textId="77777777" w:rsidR="00482AF7" w:rsidRDefault="00482AF7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4"/>
                          <w:szCs w:val="44"/>
                        </w:rPr>
                      </w:pPr>
                    </w:p>
                    <w:p w14:paraId="12F9E1B9" w14:textId="77777777" w:rsidR="00482AF7" w:rsidRDefault="00324BEF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0"/>
                          <w:szCs w:val="36"/>
                        </w:rPr>
                      </w:pPr>
                      <w:r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0"/>
                          <w:szCs w:val="36"/>
                        </w:rPr>
                        <w:t xml:space="preserve">EVOLUTION DES VOLUMES ET VALEURS </w:t>
                      </w:r>
                    </w:p>
                    <w:p w14:paraId="175535AD" w14:textId="77777777" w:rsidR="00482AF7" w:rsidRDefault="00324BEF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0"/>
                          <w:szCs w:val="36"/>
                        </w:rPr>
                      </w:pPr>
                      <w:r>
                        <w:rPr>
                          <w:rFonts w:ascii="Ballarih" w:eastAsiaTheme="minorHAnsi" w:hAnsi="Ballarih"/>
                          <w:b/>
                          <w:bCs/>
                          <w:color w:val="215868" w:themeColor="accent5" w:themeShade="80"/>
                          <w:sz w:val="40"/>
                          <w:szCs w:val="36"/>
                        </w:rPr>
                        <w:t>TRANSIGES PAR TITRE</w:t>
                      </w:r>
                    </w:p>
                    <w:p w14:paraId="3AF8DB8E" w14:textId="77777777" w:rsidR="00482AF7" w:rsidRDefault="00482AF7">
                      <w:pPr>
                        <w:pStyle w:val="Sansinterligne"/>
                        <w:jc w:val="center"/>
                        <w:rPr>
                          <w:rFonts w:ascii="Ballarih" w:eastAsiaTheme="minorHAnsi" w:hAnsi="Ballarih"/>
                          <w:b/>
                          <w:bCs/>
                          <w:color w:val="4F81BD" w:themeColor="accent1"/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Grillemoyenne3-Accent5"/>
                        <w:tblW w:w="1031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2127"/>
                        <w:gridCol w:w="2268"/>
                        <w:gridCol w:w="1843"/>
                      </w:tblGrid>
                      <w:tr w:rsidR="00482AF7" w14:paraId="425C1759" w14:textId="77777777" w:rsidTr="00482A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vAlign w:val="center"/>
                          </w:tcPr>
                          <w:p w14:paraId="780BA8C7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Valeurs mobilières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7256E475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Volume transigé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A875A9D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Valeur</w:t>
                            </w:r>
                          </w:p>
                          <w:p w14:paraId="05ABE120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Transigée (DA)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2DE842EC" w14:textId="77777777" w:rsidR="00482AF7" w:rsidRDefault="00324BEF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Nombre transactions</w:t>
                            </w:r>
                          </w:p>
                        </w:tc>
                      </w:tr>
                      <w:tr w:rsidR="00482AF7" w14:paraId="0A3854D8" w14:textId="77777777" w:rsidTr="00482AF7">
                        <w:trPr>
                          <w:trHeight w:val="23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61F89356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18393A90" w14:textId="77777777" w:rsidR="00482AF7" w:rsidRDefault="00482AF7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66886480" w14:textId="77777777" w:rsidR="00482AF7" w:rsidRDefault="00482AF7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19847990" w14:textId="77777777" w:rsidR="00482AF7" w:rsidRDefault="00482AF7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eastAsiaTheme="minorHAnsi" w:hAnsi="Ballarih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AF7" w14:paraId="039958DB" w14:textId="77777777" w:rsidTr="00482AF7">
                        <w:trPr>
                          <w:trHeight w:val="36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vAlign w:val="center"/>
                          </w:tcPr>
                          <w:p w14:paraId="2E1B998B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ALLIANCE ASSURANCES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73DE3060" w14:textId="7DD4DD86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DF2CCA3" w14:textId="16A20CF5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78 975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6A14322" w14:textId="3081105A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 w:rsidR="00482AF7" w14:paraId="0FD232C3" w14:textId="77777777" w:rsidTr="00482AF7">
                        <w:trPr>
                          <w:trHeight w:val="18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2CF27372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AOM INVEST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6C43A47E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7A0A6BEF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7CDB9AE5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482AF7" w14:paraId="1E1B57A6" w14:textId="77777777" w:rsidTr="00482AF7">
                        <w:trPr>
                          <w:trHeight w:val="18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vAlign w:val="center"/>
                          </w:tcPr>
                          <w:p w14:paraId="0DF22827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EGH CHAINE EL AURASSI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1DFB1452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475173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F0C8370" w14:textId="77777777" w:rsidR="00482AF7" w:rsidRDefault="00324BEF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482AF7" w14:paraId="52C742BE" w14:textId="77777777" w:rsidTr="00482AF7">
                        <w:trPr>
                          <w:trHeight w:val="18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19FE4DCE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Biopharm</w:t>
                            </w:r>
                            <w:proofErr w:type="spellEnd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4BFB8AC9" w14:textId="6D9820A7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7 276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0C082EA5" w14:textId="5F67E075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15 902 440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30F21974" w14:textId="5295AC39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</w:p>
                        </w:tc>
                      </w:tr>
                      <w:tr w:rsidR="00482AF7" w14:paraId="691458E4" w14:textId="77777777" w:rsidTr="00B25F86">
                        <w:trPr>
                          <w:trHeight w:val="92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vAlign w:val="center"/>
                          </w:tcPr>
                          <w:p w14:paraId="4158576D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CPA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751ED9B8" w14:textId="70FE7E2D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51 949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B9361FA" w14:textId="2DAE8DE9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118 649 663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202290A9" w14:textId="0E389F43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68</w:t>
                            </w:r>
                          </w:p>
                        </w:tc>
                      </w:tr>
                      <w:tr w:rsidR="00482AF7" w14:paraId="625733ED" w14:textId="77777777" w:rsidTr="00482AF7">
                        <w:trPr>
                          <w:trHeight w:val="172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4CA31731" w14:textId="77777777" w:rsidR="00482AF7" w:rsidRDefault="00324BEF">
                            <w:pPr>
                              <w:pStyle w:val="Sansinterligne"/>
                              <w:jc w:val="center"/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sz w:val="24"/>
                                <w:szCs w:val="24"/>
                              </w:rPr>
                              <w:t>SAIDAL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27BD9003" w14:textId="60B0769E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2E4A9B6F" w14:textId="2C4B8067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66 825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A5D5E2" w:themeFill="accent5" w:themeFillTint="7F"/>
                            <w:vAlign w:val="center"/>
                          </w:tcPr>
                          <w:p w14:paraId="7F39AAB7" w14:textId="27299222" w:rsidR="00482AF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</w:tr>
                      <w:tr w:rsidR="00482AF7" w14:paraId="6AE3D3D5" w14:textId="77777777" w:rsidTr="00482AF7">
                        <w:trPr>
                          <w:trHeight w:val="282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vAlign w:val="center"/>
                          </w:tcPr>
                          <w:p w14:paraId="466FF845" w14:textId="77777777" w:rsidR="00482AF7" w:rsidRDefault="00324BEF">
                            <w:pPr>
                              <w:spacing w:after="0" w:line="240" w:lineRule="auto"/>
                              <w:jc w:val="center"/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50943B7E" w14:textId="033A057A" w:rsidR="00482AF7" w:rsidRPr="00D0337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59 585 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1BB351A" w14:textId="19532D54" w:rsidR="00482AF7" w:rsidRPr="00D0337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134 697 903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65F10899" w14:textId="7CEC7741" w:rsidR="00482AF7" w:rsidRPr="00D03377" w:rsidRDefault="00B22E0F">
                            <w:pPr>
                              <w:jc w:val="center"/>
                              <w:textAlignment w:val="bottom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arih" w:hAnsi="Ballarih"/>
                                <w:b/>
                                <w:bCs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c>
                      </w:tr>
                    </w:tbl>
                    <w:p w14:paraId="4142950E" w14:textId="77777777" w:rsidR="00482AF7" w:rsidRDefault="00482AF7">
                      <w:pPr>
                        <w:spacing w:after="0" w:line="240" w:lineRule="auto"/>
                        <w:jc w:val="center"/>
                        <w:rPr>
                          <w:rFonts w:ascii="Ballarih" w:hAnsi="Ballarih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5D0B89" w14:textId="77777777" w:rsidR="00482AF7" w:rsidRDefault="00482AF7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36904B41" w14:textId="77777777" w:rsidR="00482AF7" w:rsidRDefault="00482AF7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8A3D733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2083B085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717B4DB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63822DE4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1427793E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49630B33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7B18EE6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1C3F28E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053D2C19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16D16DF6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B7436A7" w14:textId="77777777" w:rsidR="00482AF7" w:rsidRDefault="00482AF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34619F07" w14:textId="77777777" w:rsidR="00482AF7" w:rsidRDefault="00482AF7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eastAsiaTheme="majorEastAsia" w:hAnsiTheme="majorBidi" w:cstheme="majorBidi"/>
                          <w:i/>
                          <w:iCs/>
                          <w:lang w:val="fr-FR"/>
                        </w:rPr>
                      </w:pPr>
                    </w:p>
                    <w:p w14:paraId="201E9AD9" w14:textId="77777777" w:rsidR="00482AF7" w:rsidRDefault="00482AF7"/>
                  </w:txbxContent>
                </v:textbox>
              </v:shape>
            </w:pict>
          </mc:Fallback>
        </mc:AlternateContent>
      </w:r>
    </w:p>
    <w:p w14:paraId="4D428D92" w14:textId="77777777" w:rsidR="00482AF7" w:rsidRDefault="00482AF7"/>
    <w:p w14:paraId="0D3DE5DF" w14:textId="77777777" w:rsidR="00482AF7" w:rsidRDefault="00482AF7"/>
    <w:p w14:paraId="1AA84899" w14:textId="77777777" w:rsidR="00482AF7" w:rsidRDefault="00482AF7"/>
    <w:p w14:paraId="44F5CBFB" w14:textId="77777777" w:rsidR="00482AF7" w:rsidRDefault="00324BEF">
      <w:r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BD5568F" wp14:editId="5266877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35545" cy="10667365"/>
                <wp:effectExtent l="0" t="0" r="2540" b="0"/>
                <wp:wrapNone/>
                <wp:docPr id="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5545" cy="10667365"/>
                          <a:chOff x="0" y="0"/>
                          <a:chExt cx="12240" cy="15840"/>
                        </a:xfrm>
                      </wpg:grpSpPr>
                      <wps:wsp>
                        <wps:cNvPr id="6" name="Rectangle 13" descr="chiffres-arabes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psCustomData="http://www.wps.cn/officeDocument/2013/wpsCustomData">
            <w:pict>
              <v:group id="Group 12" o:spid="_x0000_s1026" o:spt="203" style="position:absolute;left:0pt;height:839.95pt;width:593.35pt;mso-position-horizontal:center;mso-position-horizontal-relative:page;mso-position-vertical:center;mso-position-vertical-relative:page;z-index:-251653120;mso-width-relative:page;mso-height-relative:page;mso-width-percent:1000;mso-height-percent:1000;" coordsize="12240,15840" o:allowincell="f" o:gfxdata="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e6s1b1gAAAAcBAAAPAAAAAAAAAAEAIAAAACIAAABkcnMvZG93bnJldi54bWxQSwEC&#10;FAAUAAAACACHTuJAEnTKX0wDAACuCwAADgAAAAAAAAABACAAAAAlAQAAZHJzL2Uyb0RvYy54bWxQ&#10;SwUGAAAAAAYABgBZAQAA4wYAAAAA&#10;">
                <o:lock v:ext="edit" aspectratio="f"/>
                <v:rect id="Rectangle 13" o:spid="_x0000_s1026" o:spt="1" alt="chiffres-arabes" style="position:absolute;left:0;top:0;height:15840;width:12240;" fillcolor="#93CDDD [1944]" filled="t" stroked="t" coordsize="21600,21600" o:gfxdata="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1mgL4A&#10;AADaAAAADwAAAAAAAAABACAAAAAiAAAAZHJzL2Rvd25yZXYueG1sUEsBAhQAFAAAAAgAh07iQDMv&#10;BZ47AAAAOQAAABAAAAAAAAAAAQAgAAAADQEAAGRycy9zaGFwZXhtbC54bWxQSwUGAAAAAAYABgBb&#10;AQAAtwMAAAAA&#10;">
                  <v:fill type="gradient" on="t" color2="#DBEEF4 [664]" angle="135" focus="50%" focussize="0,0"/>
                  <v:stroke weight="1pt" color="#93CDDD [1944]" miterlimit="8" joinstyle="miter"/>
                  <v:imagedata o:title=""/>
                  <o:lock v:ext="edit" aspectratio="f"/>
                </v:rect>
                <v:rect id="Rectangle 14" o:spid="_x0000_s1026" o:spt="1" style="position:absolute;left:612;top:638;height:14564;width:11016;" fillcolor="#93CDDD [1944]" filled="t" stroked="t" coordsize="21600,21600" o:gfxdata="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Rwxu/&#10;AAAA2gAAAA8AAAAAAAAAAQAgAAAAIgAAAGRycy9kb3ducmV2LnhtbFBLAQIUABQAAAAIAIdO4kAz&#10;LwWeOwAAADkAAAAQAAAAAAAAAAEAIAAAAA4BAABkcnMvc2hhcGV4bWwueG1sUEsFBgAAAAAGAAYA&#10;WwEAALgDAAAAAA==&#10;">
                  <v:fill type="gradient" on="t" color2="#DBEEF4 [664]" angle="135" focus="50%" focussize="0,0"/>
                  <v:stroke weight="1pt" color="#93CDDD [194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249F3114" w14:textId="77777777" w:rsidR="00482AF7" w:rsidRDefault="00482AF7"/>
    <w:p w14:paraId="0A2A9E64" w14:textId="77777777" w:rsidR="00482AF7" w:rsidRDefault="00482AF7"/>
    <w:p w14:paraId="200B18CE" w14:textId="77777777" w:rsidR="00482AF7" w:rsidRDefault="00482AF7"/>
    <w:p w14:paraId="64C34C55" w14:textId="77777777" w:rsidR="00482AF7" w:rsidRDefault="00482AF7"/>
    <w:p w14:paraId="33544D3E" w14:textId="77777777" w:rsidR="00482AF7" w:rsidRDefault="00482AF7"/>
    <w:p w14:paraId="442420BC" w14:textId="77777777" w:rsidR="00482AF7" w:rsidRDefault="00482AF7"/>
    <w:p w14:paraId="3908A4A3" w14:textId="77777777" w:rsidR="00482AF7" w:rsidRDefault="00482AF7"/>
    <w:p w14:paraId="1BA0E0FA" w14:textId="77777777" w:rsidR="00482AF7" w:rsidRDefault="00482AF7"/>
    <w:p w14:paraId="05E38F8B" w14:textId="77777777" w:rsidR="00482AF7" w:rsidRDefault="00482AF7"/>
    <w:p w14:paraId="06068E3B" w14:textId="77777777" w:rsidR="00482AF7" w:rsidRDefault="00482AF7"/>
    <w:p w14:paraId="448B32E4" w14:textId="77777777" w:rsidR="00482AF7" w:rsidRDefault="00482AF7"/>
    <w:p w14:paraId="2B2C3D48" w14:textId="77777777" w:rsidR="00482AF7" w:rsidRDefault="00482AF7"/>
    <w:p w14:paraId="5B37AE93" w14:textId="77777777" w:rsidR="00482AF7" w:rsidRDefault="00482AF7"/>
    <w:p w14:paraId="023118D2" w14:textId="77777777" w:rsidR="00482AF7" w:rsidRDefault="00482AF7"/>
    <w:p w14:paraId="3091D47B" w14:textId="77777777" w:rsidR="00482AF7" w:rsidRDefault="00482AF7"/>
    <w:p w14:paraId="65914242" w14:textId="77777777" w:rsidR="00482AF7" w:rsidRDefault="00482AF7"/>
    <w:p w14:paraId="10A7CB13" w14:textId="77777777" w:rsidR="00482AF7" w:rsidRDefault="00482AF7"/>
    <w:p w14:paraId="10265D5D" w14:textId="77777777" w:rsidR="00482AF7" w:rsidRDefault="00482AF7"/>
    <w:p w14:paraId="2AD87AE0" w14:textId="77777777" w:rsidR="00482AF7" w:rsidRDefault="00482AF7"/>
    <w:p w14:paraId="4DEE9ECB" w14:textId="77777777" w:rsidR="00482AF7" w:rsidRDefault="00482AF7"/>
    <w:p w14:paraId="564EAD28" w14:textId="77777777" w:rsidR="00482AF7" w:rsidRDefault="00482AF7"/>
    <w:p w14:paraId="2355C873" w14:textId="77777777" w:rsidR="00482AF7" w:rsidRDefault="00482AF7"/>
    <w:p w14:paraId="2CF7B35A" w14:textId="77777777" w:rsidR="00482AF7" w:rsidRDefault="00324BEF">
      <w:pPr>
        <w:tabs>
          <w:tab w:val="left" w:pos="5550"/>
        </w:tabs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266A536" wp14:editId="76DCD411">
                <wp:simplePos x="0" y="0"/>
                <wp:positionH relativeFrom="page">
                  <wp:posOffset>15240</wp:posOffset>
                </wp:positionH>
                <wp:positionV relativeFrom="page">
                  <wp:posOffset>9525</wp:posOffset>
                </wp:positionV>
                <wp:extent cx="7536815" cy="10701020"/>
                <wp:effectExtent l="0" t="0" r="21590" b="43180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815" cy="10701020"/>
                          <a:chOff x="0" y="0"/>
                          <a:chExt cx="12240" cy="15840"/>
                        </a:xfrm>
                      </wpg:grpSpPr>
                      <wps:wsp>
                        <wps:cNvPr id="2" name="Rectangle 7" descr="chiffres-arabes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9B6A607" w14:textId="77777777" w:rsidR="00482AF7" w:rsidRDefault="00482AF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F0C532E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/>
                                  <w:bCs/>
                                  <w:color w:val="215868" w:themeColor="accent5" w:themeShade="80"/>
                                  <w:sz w:val="42"/>
                                  <w:szCs w:val="40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b/>
                                  <w:bCs/>
                                  <w:color w:val="215868" w:themeColor="accent5" w:themeShade="80"/>
                                  <w:sz w:val="42"/>
                                  <w:szCs w:val="40"/>
                                </w:rPr>
                                <w:t xml:space="preserve">ACTIVITE PAR I.O.B (VOLUME TRANSIGE) </w:t>
                              </w:r>
                            </w:p>
                            <w:p w14:paraId="36DFD01F" w14:textId="77777777" w:rsidR="00482AF7" w:rsidRDefault="00482AF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Grillemoyenne3-Accent5"/>
                                <w:tblW w:w="9989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8"/>
                                <w:gridCol w:w="1696"/>
                                <w:gridCol w:w="2126"/>
                                <w:gridCol w:w="1843"/>
                                <w:gridCol w:w="2106"/>
                              </w:tblGrid>
                              <w:tr w:rsidR="00482AF7" w14:paraId="0F4836B7" w14:textId="77777777" w:rsidTr="00482AF7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trHeight w:val="769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vAlign w:val="center"/>
                                  </w:tcPr>
                                  <w:p w14:paraId="434008E2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I.</w:t>
                                    </w:r>
                                    <w:proofErr w:type="gramStart"/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O.B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696" w:type="dxa"/>
                                    <w:vAlign w:val="center"/>
                                  </w:tcPr>
                                  <w:p w14:paraId="0AA194DB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</w:rPr>
                                      <w:t>Achat client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vAlign w:val="center"/>
                                  </w:tcPr>
                                  <w:p w14:paraId="73D8455C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</w:rPr>
                                      <w:t>Achat non client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4AE9D647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</w:rPr>
                                      <w:t>Vente client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vAlign w:val="center"/>
                                  </w:tcPr>
                                  <w:p w14:paraId="07CE4560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</w:rPr>
                                      <w:t>Vente non client</w:t>
                                    </w:r>
                                  </w:p>
                                </w:tc>
                              </w:tr>
                              <w:tr w:rsidR="00482AF7" w14:paraId="0337DFC7" w14:textId="77777777" w:rsidTr="00482AF7">
                                <w:trPr>
                                  <w:trHeight w:val="518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tcBorders>
                                      <w:top w:val="single" w:sz="8" w:space="0" w:color="FFFFFF" w:themeColor="background1"/>
                                    </w:tcBorders>
                                    <w:vAlign w:val="center"/>
                                  </w:tcPr>
                                  <w:p w14:paraId="6067BEDB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BADR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0711B021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4C9E89ED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791E1BD1" w14:textId="08C62903" w:rsidR="00482AF7" w:rsidRDefault="006B2AD8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131E0F26" w14:textId="351FFF5A" w:rsidR="00482AF7" w:rsidRDefault="006B2AD8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482AF7" w14:paraId="10522EBD" w14:textId="77777777" w:rsidTr="00482AF7">
                                <w:trPr>
                                  <w:trHeight w:val="503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vAlign w:val="center"/>
                                  </w:tcPr>
                                  <w:p w14:paraId="119086E6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BDL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vAlign w:val="center"/>
                                  </w:tcPr>
                                  <w:p w14:paraId="7093E279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vAlign w:val="center"/>
                                  </w:tcPr>
                                  <w:p w14:paraId="74642048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403772C0" w14:textId="055BAE43" w:rsidR="00482AF7" w:rsidRDefault="001878BA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 w:rsidRPr="001878BA"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 xml:space="preserve"> </w:t>
                                    </w:r>
                                    <w:r w:rsidRPr="001878BA"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635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vAlign w:val="center"/>
                                  </w:tcPr>
                                  <w:p w14:paraId="2A3A0EB0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482AF7" w14:paraId="24527E91" w14:textId="77777777" w:rsidTr="00482AF7">
                                <w:trPr>
                                  <w:trHeight w:val="503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tcBorders>
                                      <w:top w:val="single" w:sz="8" w:space="0" w:color="FFFFFF" w:themeColor="background1"/>
                                    </w:tcBorders>
                                    <w:vAlign w:val="center"/>
                                  </w:tcPr>
                                  <w:p w14:paraId="3BD7B000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BEA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5C87B156" w14:textId="3E8DFDC8" w:rsidR="00482AF7" w:rsidRDefault="00482AF7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5CAB1911" w14:textId="7EFCAD36" w:rsidR="00482AF7" w:rsidRDefault="00482AF7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2AED7F70" w14:textId="098EB6E5" w:rsidR="00482AF7" w:rsidRDefault="001878BA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743EB27E" w14:textId="1B2ABC9D" w:rsidR="00482AF7" w:rsidRDefault="00482AF7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</w:p>
                                </w:tc>
                              </w:tr>
                              <w:tr w:rsidR="00482AF7" w14:paraId="2E6FF04F" w14:textId="77777777" w:rsidTr="00482AF7">
                                <w:trPr>
                                  <w:trHeight w:val="518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vAlign w:val="center"/>
                                  </w:tcPr>
                                  <w:p w14:paraId="0BCE3EA5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BNA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vAlign w:val="center"/>
                                  </w:tcPr>
                                  <w:p w14:paraId="0245FBBD" w14:textId="05A5DB0E" w:rsidR="00482AF7" w:rsidRDefault="001878BA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 w:rsidRPr="001878BA"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54</w:t>
                                    </w: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 </w:t>
                                    </w:r>
                                    <w:r w:rsidRPr="001878BA"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vAlign w:val="center"/>
                                  </w:tcPr>
                                  <w:p w14:paraId="51D73330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47D394C0" w14:textId="430B315A" w:rsidR="00482AF7" w:rsidRDefault="001878BA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 w:rsidRPr="001878BA"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 xml:space="preserve"> </w:t>
                                    </w:r>
                                    <w:r w:rsidRPr="001878BA"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975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vAlign w:val="center"/>
                                  </w:tcPr>
                                  <w:p w14:paraId="1AFE7234" w14:textId="77777777" w:rsidR="00482AF7" w:rsidRDefault="00324BEF">
                                    <w:pPr>
                                      <w:spacing w:after="0" w:line="240" w:lineRule="auto"/>
                                      <w:jc w:val="center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482AF7" w14:paraId="38FD89AB" w14:textId="77777777" w:rsidTr="00482AF7">
                                <w:trPr>
                                  <w:trHeight w:val="518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tcBorders>
                                      <w:top w:val="single" w:sz="8" w:space="0" w:color="FFFFFF" w:themeColor="background1"/>
                                    </w:tcBorders>
                                    <w:vAlign w:val="center"/>
                                  </w:tcPr>
                                  <w:p w14:paraId="1762E21D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CNEP</w:t>
                                    </w: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  <w:rtl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Banque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47893D17" w14:textId="261F117A" w:rsidR="00482AF7" w:rsidRDefault="006B2AD8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76F96AED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5988028D" w14:textId="0A553AD8" w:rsidR="00482AF7" w:rsidRDefault="00482AF7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51D6D02F" w14:textId="77777777" w:rsidR="00482AF7" w:rsidRDefault="00324BEF">
                                    <w:pPr>
                                      <w:spacing w:after="0" w:line="240" w:lineRule="auto"/>
                                      <w:jc w:val="center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482AF7" w14:paraId="15301E4A" w14:textId="77777777" w:rsidTr="00482AF7">
                                <w:trPr>
                                  <w:trHeight w:val="518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vAlign w:val="center"/>
                                  </w:tcPr>
                                  <w:p w14:paraId="719742DB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CPA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vAlign w:val="center"/>
                                  </w:tcPr>
                                  <w:p w14:paraId="52ECAE50" w14:textId="7C0BF2FA" w:rsidR="00482AF7" w:rsidRDefault="00482AF7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6" w:type="dxa"/>
                                    <w:vAlign w:val="center"/>
                                  </w:tcPr>
                                  <w:p w14:paraId="5CE81C7C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4F99B0B0" w14:textId="02BF32C9" w:rsidR="00482AF7" w:rsidRDefault="00482AF7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6" w:type="dxa"/>
                                    <w:vAlign w:val="center"/>
                                  </w:tcPr>
                                  <w:p w14:paraId="561C4280" w14:textId="1857BB9B" w:rsidR="00482AF7" w:rsidRDefault="006B2AD8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482AF7" w14:paraId="26718CC3" w14:textId="77777777" w:rsidTr="00482AF7">
                                <w:trPr>
                                  <w:trHeight w:val="518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tcBorders>
                                      <w:top w:val="single" w:sz="8" w:space="0" w:color="FFFFFF" w:themeColor="background1"/>
                                    </w:tcBorders>
                                    <w:vAlign w:val="center"/>
                                  </w:tcPr>
                                  <w:p w14:paraId="7206C509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SGA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08C1E767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11D71B16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0436C51B" w14:textId="5ACD0A8B" w:rsidR="00482AF7" w:rsidRDefault="006B2AD8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4434536E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482AF7" w14:paraId="43B20950" w14:textId="77777777" w:rsidTr="00482AF7">
                                <w:trPr>
                                  <w:trHeight w:val="461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vAlign w:val="center"/>
                                  </w:tcPr>
                                  <w:p w14:paraId="6D31DA98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 xml:space="preserve">TELL </w:t>
                                    </w:r>
                                    <w:proofErr w:type="spellStart"/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Markets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696" w:type="dxa"/>
                                    <w:vAlign w:val="center"/>
                                  </w:tcPr>
                                  <w:p w14:paraId="2C9BFD8B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vAlign w:val="center"/>
                                  </w:tcPr>
                                  <w:p w14:paraId="775A8EF1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682A9E65" w14:textId="071A55BC" w:rsidR="00482AF7" w:rsidRDefault="006B2AD8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vAlign w:val="center"/>
                                  </w:tcPr>
                                  <w:p w14:paraId="460B89CB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482AF7" w14:paraId="3AA39829" w14:textId="77777777" w:rsidTr="00482AF7">
                                <w:trPr>
                                  <w:trHeight w:val="461"/>
                                  <w:jc w:val="center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218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</w:tcBorders>
                                    <w:vAlign w:val="center"/>
                                  </w:tcPr>
                                  <w:p w14:paraId="201C105D" w14:textId="77777777" w:rsidR="00482AF7" w:rsidRDefault="00324BEF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="Ballarih" w:eastAsiaTheme="minorHAnsi" w:hAnsi="Ballarih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llarih" w:eastAsiaTheme="minorHAnsi" w:hAnsi="Ballarih"/>
                                        <w:sz w:val="24"/>
                                        <w:szCs w:val="24"/>
                                      </w:rPr>
                                      <w:t>AL SALAM BANK</w:t>
                                    </w:r>
                                  </w:p>
                                </w:tc>
                                <w:tc>
                                  <w:tcPr>
                                    <w:tcW w:w="169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6FAC9281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4A7D4D15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4402FFF6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8" w:space="0" w:color="FFFFFF" w:themeColor="background1"/>
                                      <w:bottom w:val="single" w:sz="8" w:space="0" w:color="FFFFFF" w:themeColor="background1"/>
                                      <w:right w:val="single" w:sz="8" w:space="0" w:color="FFFFFF" w:themeColor="background1"/>
                                    </w:tcBorders>
                                    <w:shd w:val="clear" w:color="auto" w:fill="A5D5E2" w:themeFill="accent5" w:themeFillTint="7F"/>
                                    <w:vAlign w:val="center"/>
                                  </w:tcPr>
                                  <w:p w14:paraId="42225855" w14:textId="77777777" w:rsidR="00482AF7" w:rsidRDefault="00324BEF">
                                    <w:pPr>
                                      <w:jc w:val="center"/>
                                      <w:textAlignment w:val="bottom"/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Ballarih" w:hAnsi="Ballarih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14:paraId="31112A39" w14:textId="77777777" w:rsidR="00482AF7" w:rsidRDefault="00482AF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</w:rPr>
                              </w:pPr>
                            </w:p>
                            <w:p w14:paraId="7A8D9190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/>
                                  <w:bCs/>
                                  <w:color w:val="215868" w:themeColor="accent5" w:themeShade="80"/>
                                  <w:sz w:val="42"/>
                                  <w:szCs w:val="40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b/>
                                  <w:bCs/>
                                  <w:color w:val="215868" w:themeColor="accent5" w:themeShade="80"/>
                                  <w:sz w:val="42"/>
                                  <w:szCs w:val="40"/>
                                </w:rPr>
                                <w:t xml:space="preserve">ACTIVITE PAR I.O.B (VALEUR TRANSIGEE DA) </w:t>
                              </w:r>
                            </w:p>
                            <w:p w14:paraId="24163EBF" w14:textId="77777777" w:rsidR="00482AF7" w:rsidRDefault="00482AF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</w:p>
                            <w:p w14:paraId="0471DB90" w14:textId="77777777" w:rsidR="00482AF7" w:rsidRDefault="00482AF7">
                              <w:pPr>
                                <w:jc w:val="center"/>
                              </w:pPr>
                            </w:p>
                            <w:p w14:paraId="1F00E34E" w14:textId="77777777" w:rsidR="00482AF7" w:rsidRDefault="00482AF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01CDF76" w14:textId="77777777" w:rsidR="00482AF7" w:rsidRDefault="00482AF7">
                              <w:pPr>
                                <w:ind w:left="-142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EB56737" w14:textId="77777777" w:rsidR="00482AF7" w:rsidRDefault="00482AF7">
                              <w:pPr>
                                <w:ind w:left="-142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</w:p>
                            <w:p w14:paraId="40458F69" w14:textId="77777777" w:rsidR="00482AF7" w:rsidRDefault="00482AF7"/>
                            <w:p w14:paraId="479B7CB2" w14:textId="77777777" w:rsidR="00482AF7" w:rsidRDefault="00482AF7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30B926E" w14:textId="77777777" w:rsidR="00482AF7" w:rsidRDefault="00482AF7">
                              <w:pPr>
                                <w:jc w:val="center"/>
                              </w:pPr>
                            </w:p>
                            <w:p w14:paraId="5DFD50AA" w14:textId="77777777" w:rsidR="00482AF7" w:rsidRDefault="00482AF7"/>
                            <w:p w14:paraId="5A0C6744" w14:textId="77777777" w:rsidR="00482AF7" w:rsidRDefault="00482AF7"/>
                            <w:p w14:paraId="28E28FEB" w14:textId="77777777" w:rsidR="00482AF7" w:rsidRDefault="00482AF7"/>
                            <w:p w14:paraId="16B7F9A6" w14:textId="77777777" w:rsidR="00482AF7" w:rsidRDefault="00482AF7"/>
                            <w:p w14:paraId="2AF10F87" w14:textId="77777777" w:rsidR="00482AF7" w:rsidRDefault="00482AF7"/>
                            <w:p w14:paraId="7CED66AF" w14:textId="77777777" w:rsidR="00482AF7" w:rsidRDefault="00482AF7"/>
                            <w:p w14:paraId="3A895411" w14:textId="77777777" w:rsidR="00482AF7" w:rsidRDefault="00482AF7"/>
                            <w:p w14:paraId="416AD9D5" w14:textId="77777777" w:rsidR="00482AF7" w:rsidRDefault="00482AF7"/>
                            <w:p w14:paraId="3B33890F" w14:textId="77777777" w:rsidR="00482AF7" w:rsidRDefault="00482AF7"/>
                            <w:p w14:paraId="431DE5A2" w14:textId="77777777" w:rsidR="00482AF7" w:rsidRDefault="00482AF7"/>
                            <w:p w14:paraId="6CFF41E1" w14:textId="77777777" w:rsidR="00482AF7" w:rsidRDefault="00482AF7"/>
                            <w:p w14:paraId="178F4043" w14:textId="77777777" w:rsidR="00482AF7" w:rsidRDefault="00482AF7"/>
                            <w:p w14:paraId="6DA116FD" w14:textId="77777777" w:rsidR="00482AF7" w:rsidRDefault="00482AF7"/>
                            <w:p w14:paraId="57FBE125" w14:textId="77777777" w:rsidR="00482AF7" w:rsidRDefault="00482AF7"/>
                            <w:p w14:paraId="74F91E62" w14:textId="77777777" w:rsidR="00482AF7" w:rsidRDefault="00482AF7"/>
                            <w:p w14:paraId="140F7C8E" w14:textId="77777777" w:rsidR="00482AF7" w:rsidRDefault="00482AF7"/>
                            <w:p w14:paraId="312A1D3E" w14:textId="77777777" w:rsidR="00482AF7" w:rsidRDefault="00482AF7"/>
                            <w:p w14:paraId="37B09C34" w14:textId="77777777" w:rsidR="00482AF7" w:rsidRDefault="00482AF7"/>
                            <w:p w14:paraId="0D655813" w14:textId="77777777" w:rsidR="00482AF7" w:rsidRDefault="00482AF7"/>
                            <w:p w14:paraId="03F09AEF" w14:textId="77777777" w:rsidR="00482AF7" w:rsidRDefault="00482AF7"/>
                            <w:p w14:paraId="407487FC" w14:textId="77777777" w:rsidR="00482AF7" w:rsidRDefault="00482A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6A536" id="Group 6" o:spid="_x0000_s1030" style="position:absolute;margin-left:1.2pt;margin-top:.75pt;width:593.45pt;height:842.6pt;z-index:-251655168;mso-width-percent:1000;mso-position-horizontal-relative:page;mso-position-vertical-relative:page;mso-width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" o:allowincell="f">
                <v:rect id="Rectangle 7" o:spid="_x0000_s1031" alt="chiffres-arabes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" fillcolor="#92cddc [1944]" strokecolor="#92cddc [1944]" strokeweight="1pt">
                  <v:fill color2="#daeef3 [664]" angle="135" focus="50%" type="gradient"/>
                  <v:shadow on="t" color="#205867 [1608]" opacity=".5" offset="1pt"/>
                </v:rect>
                <v:rect id="Rectangle 8" o:spid="_x0000_s1032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" fillcolor="white [3212]" strokecolor="white [3212]">
                  <v:textbox>
                    <w:txbxContent>
                      <w:p w14:paraId="69B6A607" w14:textId="77777777" w:rsidR="00482AF7" w:rsidRDefault="00482AF7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F0C532E" w14:textId="77777777" w:rsidR="00482AF7" w:rsidRDefault="00324BEF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b/>
                            <w:bCs/>
                            <w:color w:val="215868" w:themeColor="accent5" w:themeShade="80"/>
                            <w:sz w:val="42"/>
                            <w:szCs w:val="40"/>
                          </w:rPr>
                        </w:pPr>
                        <w:r>
                          <w:rPr>
                            <w:rFonts w:ascii="Ballarih" w:eastAsiaTheme="minorHAnsi" w:hAnsi="Ballarih"/>
                            <w:b/>
                            <w:bCs/>
                            <w:color w:val="215868" w:themeColor="accent5" w:themeShade="80"/>
                            <w:sz w:val="42"/>
                            <w:szCs w:val="40"/>
                          </w:rPr>
                          <w:t xml:space="preserve">ACTIVITE PAR I.O.B (VOLUME TRANSIGE) </w:t>
                        </w:r>
                      </w:p>
                      <w:p w14:paraId="36DFD01F" w14:textId="77777777" w:rsidR="00482AF7" w:rsidRDefault="00482AF7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Grillemoyenne3-Accent5"/>
                          <w:tblW w:w="9989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218"/>
                          <w:gridCol w:w="1696"/>
                          <w:gridCol w:w="2126"/>
                          <w:gridCol w:w="1843"/>
                          <w:gridCol w:w="2106"/>
                        </w:tblGrid>
                        <w:tr w:rsidR="00482AF7" w14:paraId="0F4836B7" w14:textId="77777777" w:rsidTr="00482AF7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769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vAlign w:val="center"/>
                            </w:tcPr>
                            <w:p w14:paraId="434008E2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I.</w:t>
                              </w:r>
                              <w:proofErr w:type="gramStart"/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O.B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96" w:type="dxa"/>
                              <w:vAlign w:val="center"/>
                            </w:tcPr>
                            <w:p w14:paraId="0AA194DB" w14:textId="77777777" w:rsidR="00482AF7" w:rsidRDefault="00324BEF">
                              <w:pPr>
                                <w:pStyle w:val="Sansinterligne"/>
                                <w:jc w:val="center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</w:rPr>
                                <w:t>Achat client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Align w:val="center"/>
                            </w:tcPr>
                            <w:p w14:paraId="73D8455C" w14:textId="77777777" w:rsidR="00482AF7" w:rsidRDefault="00324BEF">
                              <w:pPr>
                                <w:pStyle w:val="Sansinterligne"/>
                                <w:jc w:val="center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</w:rPr>
                                <w:t>Achat non client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4AE9D647" w14:textId="77777777" w:rsidR="00482AF7" w:rsidRDefault="00324BEF">
                              <w:pPr>
                                <w:pStyle w:val="Sansinterligne"/>
                                <w:jc w:val="center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</w:rPr>
                                <w:t>Vente client</w:t>
                              </w:r>
                            </w:p>
                          </w:tc>
                          <w:tc>
                            <w:tcPr>
                              <w:tcW w:w="2106" w:type="dxa"/>
                              <w:vAlign w:val="center"/>
                            </w:tcPr>
                            <w:p w14:paraId="07CE4560" w14:textId="77777777" w:rsidR="00482AF7" w:rsidRDefault="00324BEF">
                              <w:pPr>
                                <w:pStyle w:val="Sansinterligne"/>
                                <w:jc w:val="center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</w:rPr>
                                <w:t>Vente non client</w:t>
                              </w:r>
                            </w:p>
                          </w:tc>
                        </w:tr>
                        <w:tr w:rsidR="00482AF7" w14:paraId="0337DFC7" w14:textId="77777777" w:rsidTr="00482AF7">
                          <w:trPr>
                            <w:trHeight w:val="518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tcBorders>
                                <w:top w:val="single" w:sz="8" w:space="0" w:color="FFFFFF" w:themeColor="background1"/>
                              </w:tcBorders>
                              <w:vAlign w:val="center"/>
                            </w:tcPr>
                            <w:p w14:paraId="6067BEDB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BADR</w:t>
                              </w:r>
                            </w:p>
                          </w:tc>
                          <w:tc>
                            <w:tcPr>
                              <w:tcW w:w="169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0711B021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4C9E89ED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791E1BD1" w14:textId="08C62903" w:rsidR="00482AF7" w:rsidRDefault="006B2AD8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131E0F26" w14:textId="351FFF5A" w:rsidR="00482AF7" w:rsidRDefault="006B2AD8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</w:tr>
                        <w:tr w:rsidR="00482AF7" w14:paraId="10522EBD" w14:textId="77777777" w:rsidTr="00482AF7">
                          <w:trPr>
                            <w:trHeight w:val="503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vAlign w:val="center"/>
                            </w:tcPr>
                            <w:p w14:paraId="119086E6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BDL</w:t>
                              </w:r>
                            </w:p>
                          </w:tc>
                          <w:tc>
                            <w:tcPr>
                              <w:tcW w:w="1696" w:type="dxa"/>
                              <w:vAlign w:val="center"/>
                            </w:tcPr>
                            <w:p w14:paraId="7093E279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Align w:val="center"/>
                            </w:tcPr>
                            <w:p w14:paraId="74642048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403772C0" w14:textId="055BAE43" w:rsidR="00482AF7" w:rsidRDefault="001878BA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 w:rsidRPr="001878BA"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 w:rsidRPr="001878BA"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635</w:t>
                              </w:r>
                            </w:p>
                          </w:tc>
                          <w:tc>
                            <w:tcPr>
                              <w:tcW w:w="2106" w:type="dxa"/>
                              <w:vAlign w:val="center"/>
                            </w:tcPr>
                            <w:p w14:paraId="2A3A0EB0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</w:tr>
                        <w:tr w:rsidR="00482AF7" w14:paraId="24527E91" w14:textId="77777777" w:rsidTr="00482AF7">
                          <w:trPr>
                            <w:trHeight w:val="503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tcBorders>
                                <w:top w:val="single" w:sz="8" w:space="0" w:color="FFFFFF" w:themeColor="background1"/>
                              </w:tcBorders>
                              <w:vAlign w:val="center"/>
                            </w:tcPr>
                            <w:p w14:paraId="3BD7B000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BEA</w:t>
                              </w:r>
                            </w:p>
                          </w:tc>
                          <w:tc>
                            <w:tcPr>
                              <w:tcW w:w="169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5C87B156" w14:textId="3E8DFDC8" w:rsidR="00482AF7" w:rsidRDefault="00482AF7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5CAB1911" w14:textId="7EFCAD36" w:rsidR="00482AF7" w:rsidRDefault="00482AF7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2AED7F70" w14:textId="098EB6E5" w:rsidR="00482AF7" w:rsidRDefault="001878BA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743EB27E" w14:textId="1B2ABC9D" w:rsidR="00482AF7" w:rsidRDefault="00482AF7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c>
                        </w:tr>
                        <w:tr w:rsidR="00482AF7" w14:paraId="2E6FF04F" w14:textId="77777777" w:rsidTr="00482AF7">
                          <w:trPr>
                            <w:trHeight w:val="518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vAlign w:val="center"/>
                            </w:tcPr>
                            <w:p w14:paraId="0BCE3EA5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BNA</w:t>
                              </w:r>
                            </w:p>
                          </w:tc>
                          <w:tc>
                            <w:tcPr>
                              <w:tcW w:w="1696" w:type="dxa"/>
                              <w:vAlign w:val="center"/>
                            </w:tcPr>
                            <w:p w14:paraId="0245FBBD" w14:textId="05A5DB0E" w:rsidR="00482AF7" w:rsidRDefault="001878BA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 w:rsidRPr="001878BA"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  <w:t>54</w:t>
                              </w: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  <w:t xml:space="preserve"> </w:t>
                              </w:r>
                              <w:r w:rsidRPr="001878BA"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Align w:val="center"/>
                            </w:tcPr>
                            <w:p w14:paraId="51D73330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47D394C0" w14:textId="430B315A" w:rsidR="00482AF7" w:rsidRDefault="001878BA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 w:rsidRPr="001878BA"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 w:rsidRPr="001878BA"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975</w:t>
                              </w:r>
                            </w:p>
                          </w:tc>
                          <w:tc>
                            <w:tcPr>
                              <w:tcW w:w="2106" w:type="dxa"/>
                              <w:vAlign w:val="center"/>
                            </w:tcPr>
                            <w:p w14:paraId="1AFE7234" w14:textId="77777777" w:rsidR="00482AF7" w:rsidRDefault="00324BEF">
                              <w:pPr>
                                <w:spacing w:after="0" w:line="240" w:lineRule="auto"/>
                                <w:jc w:val="center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</w:tr>
                        <w:tr w:rsidR="00482AF7" w14:paraId="38FD89AB" w14:textId="77777777" w:rsidTr="00482AF7">
                          <w:trPr>
                            <w:trHeight w:val="518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tcBorders>
                                <w:top w:val="single" w:sz="8" w:space="0" w:color="FFFFFF" w:themeColor="background1"/>
                              </w:tcBorders>
                              <w:vAlign w:val="center"/>
                            </w:tcPr>
                            <w:p w14:paraId="1762E21D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CNEP</w:t>
                              </w: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Banque</w:t>
                              </w:r>
                            </w:p>
                          </w:tc>
                          <w:tc>
                            <w:tcPr>
                              <w:tcW w:w="169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47893D17" w14:textId="261F117A" w:rsidR="00482AF7" w:rsidRDefault="006B2AD8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76F96AED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5988028D" w14:textId="0A553AD8" w:rsidR="00482AF7" w:rsidRDefault="00482AF7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51D6D02F" w14:textId="77777777" w:rsidR="00482AF7" w:rsidRDefault="00324BEF">
                              <w:pPr>
                                <w:spacing w:after="0" w:line="240" w:lineRule="auto"/>
                                <w:jc w:val="center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</w:tr>
                        <w:tr w:rsidR="00482AF7" w14:paraId="15301E4A" w14:textId="77777777" w:rsidTr="00482AF7">
                          <w:trPr>
                            <w:trHeight w:val="518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vAlign w:val="center"/>
                            </w:tcPr>
                            <w:p w14:paraId="719742DB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CPA</w:t>
                              </w:r>
                            </w:p>
                          </w:tc>
                          <w:tc>
                            <w:tcPr>
                              <w:tcW w:w="1696" w:type="dxa"/>
                              <w:vAlign w:val="center"/>
                            </w:tcPr>
                            <w:p w14:paraId="52ECAE50" w14:textId="7C0BF2FA" w:rsidR="00482AF7" w:rsidRDefault="00482AF7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Align w:val="center"/>
                            </w:tcPr>
                            <w:p w14:paraId="5CE81C7C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4F99B0B0" w14:textId="02BF32C9" w:rsidR="00482AF7" w:rsidRDefault="00482AF7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vAlign w:val="center"/>
                            </w:tcPr>
                            <w:p w14:paraId="561C4280" w14:textId="1857BB9B" w:rsidR="00482AF7" w:rsidRDefault="006B2AD8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eastAsia="zh-CN"/>
                                </w:rPr>
                                <w:t>-</w:t>
                              </w:r>
                            </w:p>
                          </w:tc>
                        </w:tr>
                        <w:tr w:rsidR="00482AF7" w14:paraId="26718CC3" w14:textId="77777777" w:rsidTr="00482AF7">
                          <w:trPr>
                            <w:trHeight w:val="518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tcBorders>
                                <w:top w:val="single" w:sz="8" w:space="0" w:color="FFFFFF" w:themeColor="background1"/>
                              </w:tcBorders>
                              <w:vAlign w:val="center"/>
                            </w:tcPr>
                            <w:p w14:paraId="7206C509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SGA</w:t>
                              </w:r>
                            </w:p>
                          </w:tc>
                          <w:tc>
                            <w:tcPr>
                              <w:tcW w:w="169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08C1E767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11D71B16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0436C51B" w14:textId="5ACD0A8B" w:rsidR="00482AF7" w:rsidRDefault="006B2AD8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4434536E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</w:tr>
                        <w:tr w:rsidR="00482AF7" w14:paraId="43B20950" w14:textId="77777777" w:rsidTr="00482AF7">
                          <w:trPr>
                            <w:trHeight w:val="461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vAlign w:val="center"/>
                            </w:tcPr>
                            <w:p w14:paraId="6D31DA98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 xml:space="preserve">TELL </w:t>
                              </w:r>
                              <w:proofErr w:type="spellStart"/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Markets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96" w:type="dxa"/>
                              <w:vAlign w:val="center"/>
                            </w:tcPr>
                            <w:p w14:paraId="2C9BFD8B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Align w:val="center"/>
                            </w:tcPr>
                            <w:p w14:paraId="775A8EF1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vAlign w:val="center"/>
                            </w:tcPr>
                            <w:p w14:paraId="682A9E65" w14:textId="071A55BC" w:rsidR="00482AF7" w:rsidRDefault="006B2AD8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6" w:type="dxa"/>
                              <w:vAlign w:val="center"/>
                            </w:tcPr>
                            <w:p w14:paraId="460B89CB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</w:tr>
                        <w:tr w:rsidR="00482AF7" w14:paraId="3AA39829" w14:textId="77777777" w:rsidTr="00482AF7">
                          <w:trPr>
                            <w:trHeight w:val="461"/>
                            <w:jc w:val="center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218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</w:tcBorders>
                              <w:vAlign w:val="center"/>
                            </w:tcPr>
                            <w:p w14:paraId="201C105D" w14:textId="77777777" w:rsidR="00482AF7" w:rsidRDefault="00324BEF">
                              <w:pPr>
                                <w:pStyle w:val="Sansinterligne"/>
                                <w:jc w:val="center"/>
                                <w:rPr>
                                  <w:rFonts w:ascii="Ballarih" w:eastAsiaTheme="minorHAnsi" w:hAnsi="Ballarih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llarih" w:eastAsiaTheme="minorHAnsi" w:hAnsi="Ballarih"/>
                                  <w:sz w:val="24"/>
                                  <w:szCs w:val="24"/>
                                </w:rPr>
                                <w:t>AL SALAM BANK</w:t>
                              </w:r>
                            </w:p>
                          </w:tc>
                          <w:tc>
                            <w:tcPr>
                              <w:tcW w:w="169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6FAC9281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4A7D4D15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4402FFF6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</w:tcBorders>
                              <w:shd w:val="clear" w:color="auto" w:fill="A5D5E2" w:themeFill="accent5" w:themeFillTint="7F"/>
                              <w:vAlign w:val="center"/>
                            </w:tcPr>
                            <w:p w14:paraId="42225855" w14:textId="77777777" w:rsidR="00482AF7" w:rsidRDefault="00324BEF">
                              <w:pPr>
                                <w:jc w:val="center"/>
                                <w:textAlignment w:val="bottom"/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Ballarih" w:hAnsi="Ballarih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14:paraId="31112A39" w14:textId="77777777" w:rsidR="00482AF7" w:rsidRDefault="00482AF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</w:rPr>
                        </w:pPr>
                      </w:p>
                      <w:p w14:paraId="7A8D9190" w14:textId="77777777" w:rsidR="00482AF7" w:rsidRDefault="00324BEF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b/>
                            <w:bCs/>
                            <w:color w:val="215868" w:themeColor="accent5" w:themeShade="80"/>
                            <w:sz w:val="42"/>
                            <w:szCs w:val="40"/>
                          </w:rPr>
                        </w:pPr>
                        <w:r>
                          <w:rPr>
                            <w:rFonts w:ascii="Ballarih" w:eastAsiaTheme="minorHAnsi" w:hAnsi="Ballarih"/>
                            <w:b/>
                            <w:bCs/>
                            <w:color w:val="215868" w:themeColor="accent5" w:themeShade="80"/>
                            <w:sz w:val="42"/>
                            <w:szCs w:val="40"/>
                          </w:rPr>
                          <w:t xml:space="preserve">ACTIVITE PAR I.O.B (VALEUR TRANSIGEE DA) </w:t>
                        </w:r>
                      </w:p>
                      <w:p w14:paraId="24163EBF" w14:textId="77777777" w:rsidR="00482AF7" w:rsidRDefault="00482AF7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</w:p>
                      <w:p w14:paraId="0471DB90" w14:textId="77777777" w:rsidR="00482AF7" w:rsidRDefault="00482AF7">
                        <w:pPr>
                          <w:jc w:val="center"/>
                        </w:pPr>
                      </w:p>
                      <w:p w14:paraId="1F00E34E" w14:textId="77777777" w:rsidR="00482AF7" w:rsidRDefault="00482AF7">
                        <w:pPr>
                          <w:spacing w:after="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01CDF76" w14:textId="77777777" w:rsidR="00482AF7" w:rsidRDefault="00482AF7">
                        <w:pPr>
                          <w:ind w:left="-142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EB56737" w14:textId="77777777" w:rsidR="00482AF7" w:rsidRDefault="00482AF7">
                        <w:pPr>
                          <w:ind w:left="-142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</w:p>
                      <w:p w14:paraId="40458F69" w14:textId="77777777" w:rsidR="00482AF7" w:rsidRDefault="00482AF7"/>
                      <w:p w14:paraId="479B7CB2" w14:textId="77777777" w:rsidR="00482AF7" w:rsidRDefault="00482AF7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30B926E" w14:textId="77777777" w:rsidR="00482AF7" w:rsidRDefault="00482AF7">
                        <w:pPr>
                          <w:jc w:val="center"/>
                        </w:pPr>
                      </w:p>
                      <w:p w14:paraId="5DFD50AA" w14:textId="77777777" w:rsidR="00482AF7" w:rsidRDefault="00482AF7"/>
                      <w:p w14:paraId="5A0C6744" w14:textId="77777777" w:rsidR="00482AF7" w:rsidRDefault="00482AF7"/>
                      <w:p w14:paraId="28E28FEB" w14:textId="77777777" w:rsidR="00482AF7" w:rsidRDefault="00482AF7"/>
                      <w:p w14:paraId="16B7F9A6" w14:textId="77777777" w:rsidR="00482AF7" w:rsidRDefault="00482AF7"/>
                      <w:p w14:paraId="2AF10F87" w14:textId="77777777" w:rsidR="00482AF7" w:rsidRDefault="00482AF7"/>
                      <w:p w14:paraId="7CED66AF" w14:textId="77777777" w:rsidR="00482AF7" w:rsidRDefault="00482AF7"/>
                      <w:p w14:paraId="3A895411" w14:textId="77777777" w:rsidR="00482AF7" w:rsidRDefault="00482AF7"/>
                      <w:p w14:paraId="416AD9D5" w14:textId="77777777" w:rsidR="00482AF7" w:rsidRDefault="00482AF7"/>
                      <w:p w14:paraId="3B33890F" w14:textId="77777777" w:rsidR="00482AF7" w:rsidRDefault="00482AF7"/>
                      <w:p w14:paraId="431DE5A2" w14:textId="77777777" w:rsidR="00482AF7" w:rsidRDefault="00482AF7"/>
                      <w:p w14:paraId="6CFF41E1" w14:textId="77777777" w:rsidR="00482AF7" w:rsidRDefault="00482AF7"/>
                      <w:p w14:paraId="178F4043" w14:textId="77777777" w:rsidR="00482AF7" w:rsidRDefault="00482AF7"/>
                      <w:p w14:paraId="6DA116FD" w14:textId="77777777" w:rsidR="00482AF7" w:rsidRDefault="00482AF7"/>
                      <w:p w14:paraId="57FBE125" w14:textId="77777777" w:rsidR="00482AF7" w:rsidRDefault="00482AF7"/>
                      <w:p w14:paraId="74F91E62" w14:textId="77777777" w:rsidR="00482AF7" w:rsidRDefault="00482AF7"/>
                      <w:p w14:paraId="140F7C8E" w14:textId="77777777" w:rsidR="00482AF7" w:rsidRDefault="00482AF7"/>
                      <w:p w14:paraId="312A1D3E" w14:textId="77777777" w:rsidR="00482AF7" w:rsidRDefault="00482AF7"/>
                      <w:p w14:paraId="37B09C34" w14:textId="77777777" w:rsidR="00482AF7" w:rsidRDefault="00482AF7"/>
                      <w:p w14:paraId="0D655813" w14:textId="77777777" w:rsidR="00482AF7" w:rsidRDefault="00482AF7"/>
                      <w:p w14:paraId="03F09AEF" w14:textId="77777777" w:rsidR="00482AF7" w:rsidRDefault="00482AF7"/>
                      <w:p w14:paraId="407487FC" w14:textId="77777777" w:rsidR="00482AF7" w:rsidRDefault="00482AF7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tab/>
      </w:r>
    </w:p>
    <w:tbl>
      <w:tblPr>
        <w:tblStyle w:val="Grillemoyenne3-Accent5"/>
        <w:tblpPr w:leftFromText="141" w:rightFromText="141" w:vertAnchor="text" w:horzAnchor="margin" w:tblpXSpec="center" w:tblpY="7811"/>
        <w:tblW w:w="10076" w:type="dxa"/>
        <w:tblLook w:val="04A0" w:firstRow="1" w:lastRow="0" w:firstColumn="1" w:lastColumn="0" w:noHBand="0" w:noVBand="1"/>
      </w:tblPr>
      <w:tblGrid>
        <w:gridCol w:w="2235"/>
        <w:gridCol w:w="1583"/>
        <w:gridCol w:w="2185"/>
        <w:gridCol w:w="1842"/>
        <w:gridCol w:w="2231"/>
      </w:tblGrid>
      <w:tr w:rsidR="00482AF7" w14:paraId="67101783" w14:textId="77777777" w:rsidTr="00482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5A859CA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</w:rPr>
            </w:pPr>
            <w:r>
              <w:rPr>
                <w:rFonts w:ascii="Ballarih" w:eastAsiaTheme="minorHAnsi" w:hAnsi="Ballarih"/>
              </w:rPr>
              <w:t>I.O. B</w:t>
            </w:r>
          </w:p>
        </w:tc>
        <w:tc>
          <w:tcPr>
            <w:tcW w:w="1583" w:type="dxa"/>
            <w:vAlign w:val="center"/>
          </w:tcPr>
          <w:p w14:paraId="168968E9" w14:textId="77777777" w:rsidR="00482AF7" w:rsidRDefault="00324BEF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eastAsiaTheme="minorHAnsi" w:hAnsi="Ballarih"/>
                <w:b w:val="0"/>
                <w:bCs w:val="0"/>
              </w:rPr>
            </w:pPr>
            <w:r>
              <w:rPr>
                <w:rFonts w:ascii="Ballarih" w:eastAsiaTheme="minorHAnsi" w:hAnsi="Ballarih"/>
              </w:rPr>
              <w:t>Achat client</w:t>
            </w:r>
          </w:p>
        </w:tc>
        <w:tc>
          <w:tcPr>
            <w:tcW w:w="2185" w:type="dxa"/>
            <w:vAlign w:val="center"/>
          </w:tcPr>
          <w:p w14:paraId="308A73E9" w14:textId="77777777" w:rsidR="00482AF7" w:rsidRDefault="00324BEF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eastAsiaTheme="minorHAnsi" w:hAnsi="Ballarih"/>
                <w:b w:val="0"/>
                <w:bCs w:val="0"/>
              </w:rPr>
            </w:pPr>
            <w:r>
              <w:rPr>
                <w:rFonts w:ascii="Ballarih" w:eastAsiaTheme="minorHAnsi" w:hAnsi="Ballarih"/>
              </w:rPr>
              <w:t>Achat non client</w:t>
            </w:r>
          </w:p>
        </w:tc>
        <w:tc>
          <w:tcPr>
            <w:tcW w:w="1842" w:type="dxa"/>
            <w:vAlign w:val="center"/>
          </w:tcPr>
          <w:p w14:paraId="4A8D6D23" w14:textId="77777777" w:rsidR="00482AF7" w:rsidRDefault="00324BEF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eastAsiaTheme="minorHAnsi" w:hAnsi="Ballarih"/>
                <w:b w:val="0"/>
                <w:bCs w:val="0"/>
              </w:rPr>
            </w:pPr>
            <w:r>
              <w:rPr>
                <w:rFonts w:ascii="Ballarih" w:eastAsiaTheme="minorHAnsi" w:hAnsi="Ballarih"/>
              </w:rPr>
              <w:t>Vente client</w:t>
            </w:r>
          </w:p>
        </w:tc>
        <w:tc>
          <w:tcPr>
            <w:tcW w:w="2231" w:type="dxa"/>
            <w:vAlign w:val="center"/>
          </w:tcPr>
          <w:p w14:paraId="2EA0BA19" w14:textId="77777777" w:rsidR="00482AF7" w:rsidRDefault="00324BEF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eastAsiaTheme="minorHAnsi" w:hAnsi="Ballarih"/>
                <w:b w:val="0"/>
                <w:bCs w:val="0"/>
              </w:rPr>
            </w:pPr>
            <w:r>
              <w:rPr>
                <w:rFonts w:ascii="Ballarih" w:eastAsiaTheme="minorHAnsi" w:hAnsi="Ballarih"/>
              </w:rPr>
              <w:t>Vente non client</w:t>
            </w:r>
          </w:p>
        </w:tc>
      </w:tr>
      <w:tr w:rsidR="00482AF7" w14:paraId="3C7D31B2" w14:textId="77777777" w:rsidTr="00482AF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FFFFFF" w:themeColor="background1"/>
            </w:tcBorders>
            <w:vAlign w:val="center"/>
          </w:tcPr>
          <w:p w14:paraId="6F62F2E6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BADR</w:t>
            </w:r>
          </w:p>
        </w:tc>
        <w:tc>
          <w:tcPr>
            <w:tcW w:w="1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420D5A7D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18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15554DD9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0498288C" w14:textId="16A310BF" w:rsidR="00482AF7" w:rsidRDefault="006B2AD8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hAnsi="Ballarih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23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5C582480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482AF7" w14:paraId="4E5E68C3" w14:textId="77777777" w:rsidTr="00482AF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29E8426C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BDL</w:t>
            </w:r>
          </w:p>
        </w:tc>
        <w:tc>
          <w:tcPr>
            <w:tcW w:w="1583" w:type="dxa"/>
            <w:vAlign w:val="bottom"/>
          </w:tcPr>
          <w:p w14:paraId="4E48EB05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185" w:type="dxa"/>
            <w:vAlign w:val="bottom"/>
          </w:tcPr>
          <w:p w14:paraId="5E6D0B16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vAlign w:val="bottom"/>
          </w:tcPr>
          <w:p w14:paraId="184F36E4" w14:textId="5AC38DFB" w:rsidR="00482AF7" w:rsidRDefault="001878BA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 w:rsidRPr="001878BA">
              <w:rPr>
                <w:rFonts w:ascii="Ballarih" w:hAnsi="Ballarih"/>
                <w:sz w:val="24"/>
                <w:szCs w:val="24"/>
                <w:lang w:val="en-US" w:eastAsia="zh-CN"/>
              </w:rPr>
              <w:t>3699178</w:t>
            </w:r>
          </w:p>
        </w:tc>
        <w:tc>
          <w:tcPr>
            <w:tcW w:w="2231" w:type="dxa"/>
            <w:vAlign w:val="bottom"/>
          </w:tcPr>
          <w:p w14:paraId="31F991E2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482AF7" w14:paraId="0765FBA9" w14:textId="77777777" w:rsidTr="00482AF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FFFFFF" w:themeColor="background1"/>
            </w:tcBorders>
            <w:vAlign w:val="center"/>
          </w:tcPr>
          <w:p w14:paraId="16E5DCA1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BEA</w:t>
            </w:r>
          </w:p>
        </w:tc>
        <w:tc>
          <w:tcPr>
            <w:tcW w:w="1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0B4DD386" w14:textId="5743619A" w:rsidR="00482AF7" w:rsidRDefault="00482AF7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eastAsia="zh-CN"/>
              </w:rPr>
            </w:pPr>
          </w:p>
        </w:tc>
        <w:tc>
          <w:tcPr>
            <w:tcW w:w="218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43B876A6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16AC9646" w14:textId="7175563C" w:rsidR="00482AF7" w:rsidRDefault="00482AF7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760DB858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482AF7" w14:paraId="449F450B" w14:textId="77777777" w:rsidTr="00482AF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E744740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BNA</w:t>
            </w:r>
          </w:p>
        </w:tc>
        <w:tc>
          <w:tcPr>
            <w:tcW w:w="1583" w:type="dxa"/>
            <w:vAlign w:val="bottom"/>
          </w:tcPr>
          <w:p w14:paraId="7DDE5FAD" w14:textId="4F042384" w:rsidR="00482AF7" w:rsidRDefault="00482AF7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vAlign w:val="bottom"/>
          </w:tcPr>
          <w:p w14:paraId="570972BF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vAlign w:val="bottom"/>
          </w:tcPr>
          <w:p w14:paraId="2083EFD1" w14:textId="0C5B3C16" w:rsidR="00482AF7" w:rsidRDefault="001878BA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 w:rsidRPr="001878BA">
              <w:rPr>
                <w:rFonts w:ascii="Ballarih" w:hAnsi="Ballarih"/>
                <w:sz w:val="24"/>
                <w:szCs w:val="24"/>
                <w:lang w:val="en-US" w:eastAsia="zh-CN"/>
              </w:rPr>
              <w:t>29</w:t>
            </w:r>
            <w:r>
              <w:rPr>
                <w:rFonts w:ascii="Ballarih" w:hAnsi="Ballarih"/>
                <w:sz w:val="24"/>
                <w:szCs w:val="24"/>
                <w:lang w:val="en-US" w:eastAsia="zh-CN"/>
              </w:rPr>
              <w:t xml:space="preserve"> </w:t>
            </w:r>
            <w:r w:rsidRPr="001878BA">
              <w:rPr>
                <w:rFonts w:ascii="Ballarih" w:hAnsi="Ballarih"/>
                <w:sz w:val="24"/>
                <w:szCs w:val="24"/>
                <w:lang w:val="en-US" w:eastAsia="zh-CN"/>
              </w:rPr>
              <w:t>768</w:t>
            </w:r>
            <w:r>
              <w:rPr>
                <w:rFonts w:ascii="Ballarih" w:hAnsi="Ballarih"/>
                <w:sz w:val="24"/>
                <w:szCs w:val="24"/>
                <w:lang w:val="en-US" w:eastAsia="zh-CN"/>
              </w:rPr>
              <w:t xml:space="preserve"> </w:t>
            </w:r>
            <w:r w:rsidRPr="001878BA">
              <w:rPr>
                <w:rFonts w:ascii="Ballarih" w:hAnsi="Ballarih"/>
                <w:sz w:val="24"/>
                <w:szCs w:val="24"/>
                <w:lang w:val="en-US" w:eastAsia="zh-CN"/>
              </w:rPr>
              <w:t>826</w:t>
            </w:r>
          </w:p>
        </w:tc>
        <w:tc>
          <w:tcPr>
            <w:tcW w:w="2231" w:type="dxa"/>
            <w:vAlign w:val="bottom"/>
          </w:tcPr>
          <w:p w14:paraId="0093E405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482AF7" w14:paraId="20F73866" w14:textId="77777777" w:rsidTr="00482AF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FFFFFF" w:themeColor="background1"/>
            </w:tcBorders>
            <w:vAlign w:val="center"/>
          </w:tcPr>
          <w:p w14:paraId="2D289DCD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CNEP</w:t>
            </w:r>
            <w:r>
              <w:rPr>
                <w:rFonts w:ascii="Ballarih" w:eastAsiaTheme="minorHAnsi" w:hAnsi="Ballarih"/>
                <w:sz w:val="24"/>
                <w:szCs w:val="24"/>
                <w:rtl/>
              </w:rPr>
              <w:t>-</w:t>
            </w:r>
            <w:r>
              <w:rPr>
                <w:rFonts w:ascii="Ballarih" w:eastAsiaTheme="minorHAnsi" w:hAnsi="Ballarih"/>
                <w:sz w:val="24"/>
                <w:szCs w:val="24"/>
              </w:rPr>
              <w:t>Banque</w:t>
            </w:r>
          </w:p>
        </w:tc>
        <w:tc>
          <w:tcPr>
            <w:tcW w:w="1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0A3A8882" w14:textId="6CD35F3C" w:rsidR="00482AF7" w:rsidRDefault="00482AF7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02939E33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7428BC21" w14:textId="10F010B4" w:rsidR="00482AF7" w:rsidRDefault="00482AF7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59C62145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482AF7" w14:paraId="42241987" w14:textId="77777777" w:rsidTr="00482AF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473B5CD9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CPA</w:t>
            </w:r>
          </w:p>
        </w:tc>
        <w:tc>
          <w:tcPr>
            <w:tcW w:w="1583" w:type="dxa"/>
            <w:vAlign w:val="bottom"/>
          </w:tcPr>
          <w:p w14:paraId="4B65C8B9" w14:textId="03F96A4D" w:rsidR="00482AF7" w:rsidRDefault="00482AF7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vAlign w:val="bottom"/>
          </w:tcPr>
          <w:p w14:paraId="1AD23D85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vAlign w:val="bottom"/>
          </w:tcPr>
          <w:p w14:paraId="0E8EE8C4" w14:textId="64BD8FD2" w:rsidR="00482AF7" w:rsidRDefault="00482AF7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</w:p>
        </w:tc>
        <w:tc>
          <w:tcPr>
            <w:tcW w:w="2231" w:type="dxa"/>
            <w:vAlign w:val="bottom"/>
          </w:tcPr>
          <w:p w14:paraId="1B846BB1" w14:textId="78C4E686" w:rsidR="00482AF7" w:rsidRDefault="006B2AD8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hAnsi="Ballarih"/>
                <w:sz w:val="24"/>
                <w:szCs w:val="24"/>
                <w:lang w:val="en-US" w:eastAsia="zh-CN"/>
              </w:rPr>
              <w:t>-</w:t>
            </w:r>
          </w:p>
        </w:tc>
      </w:tr>
      <w:tr w:rsidR="00482AF7" w14:paraId="3AF9F56D" w14:textId="77777777" w:rsidTr="00482AF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FFFFFF" w:themeColor="background1"/>
            </w:tcBorders>
            <w:vAlign w:val="center"/>
          </w:tcPr>
          <w:p w14:paraId="7DF41AAB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SGA</w:t>
            </w:r>
          </w:p>
        </w:tc>
        <w:tc>
          <w:tcPr>
            <w:tcW w:w="1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18B00F07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18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353D5197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0C6FE3BA" w14:textId="3DF179AB" w:rsidR="00482AF7" w:rsidRDefault="006B2AD8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hAnsi="Ballarih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23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3B801031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482AF7" w14:paraId="29D681FA" w14:textId="77777777" w:rsidTr="00482AF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22493755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 xml:space="preserve">TELL </w:t>
            </w:r>
            <w:proofErr w:type="spellStart"/>
            <w:r>
              <w:rPr>
                <w:rFonts w:ascii="Ballarih" w:eastAsiaTheme="minorHAnsi" w:hAnsi="Ballarih"/>
                <w:sz w:val="24"/>
                <w:szCs w:val="24"/>
              </w:rPr>
              <w:t>Markets</w:t>
            </w:r>
            <w:proofErr w:type="spellEnd"/>
          </w:p>
        </w:tc>
        <w:tc>
          <w:tcPr>
            <w:tcW w:w="1583" w:type="dxa"/>
            <w:vAlign w:val="bottom"/>
          </w:tcPr>
          <w:p w14:paraId="6DDC7E75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185" w:type="dxa"/>
            <w:vAlign w:val="bottom"/>
          </w:tcPr>
          <w:p w14:paraId="3EEC52C1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vAlign w:val="bottom"/>
          </w:tcPr>
          <w:p w14:paraId="0B2F8085" w14:textId="73D5593A" w:rsidR="00482AF7" w:rsidRDefault="006B2AD8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hAnsi="Ballarih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231" w:type="dxa"/>
            <w:vAlign w:val="bottom"/>
          </w:tcPr>
          <w:p w14:paraId="38622FF4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482AF7" w14:paraId="157D4287" w14:textId="77777777" w:rsidTr="00482AF7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25452199" w14:textId="77777777" w:rsidR="00482AF7" w:rsidRDefault="00324BEF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>
              <w:rPr>
                <w:rFonts w:ascii="Ballarih" w:eastAsiaTheme="minorHAnsi" w:hAnsi="Ballarih"/>
                <w:sz w:val="24"/>
                <w:szCs w:val="24"/>
              </w:rPr>
              <w:t>AL SALAM BANK</w:t>
            </w:r>
          </w:p>
        </w:tc>
        <w:tc>
          <w:tcPr>
            <w:tcW w:w="1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6826B2E3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18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2FA9932B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177FB742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23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  <w:vAlign w:val="bottom"/>
          </w:tcPr>
          <w:p w14:paraId="19A62244" w14:textId="77777777" w:rsidR="00482AF7" w:rsidRDefault="00324BEF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larih" w:hAnsi="Ballarih"/>
                <w:sz w:val="24"/>
                <w:szCs w:val="24"/>
                <w:lang w:val="en-US" w:eastAsia="zh-CN"/>
              </w:rPr>
            </w:pPr>
            <w:r>
              <w:rPr>
                <w:rFonts w:ascii="Ballarih" w:eastAsia="Ballarih" w:hAnsi="Ballarih" w:cs="Ballarih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016DF4E3" w14:textId="77777777" w:rsidR="00482AF7" w:rsidRDefault="00482AF7"/>
    <w:sectPr w:rsidR="00482AF7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F9B0" w14:textId="77777777" w:rsidR="00482AF7" w:rsidRDefault="00324BEF">
      <w:pPr>
        <w:spacing w:line="240" w:lineRule="auto"/>
      </w:pPr>
      <w:r>
        <w:separator/>
      </w:r>
    </w:p>
  </w:endnote>
  <w:endnote w:type="continuationSeparator" w:id="0">
    <w:p w14:paraId="007BB0A9" w14:textId="77777777" w:rsidR="00482AF7" w:rsidRDefault="00324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llarih">
    <w:altName w:val="Calibri"/>
    <w:charset w:val="00"/>
    <w:family w:val="modern"/>
    <w:pitch w:val="default"/>
    <w:sig w:usb0="00000000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8D02" w14:textId="77777777" w:rsidR="00482AF7" w:rsidRDefault="00324BEF">
      <w:pPr>
        <w:spacing w:after="0"/>
      </w:pPr>
      <w:r>
        <w:separator/>
      </w:r>
    </w:p>
  </w:footnote>
  <w:footnote w:type="continuationSeparator" w:id="0">
    <w:p w14:paraId="62A1A8B2" w14:textId="77777777" w:rsidR="00482AF7" w:rsidRDefault="00324B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77"/>
    <w:rsid w:val="00003EFE"/>
    <w:rsid w:val="000040C6"/>
    <w:rsid w:val="00010C8C"/>
    <w:rsid w:val="00010F7B"/>
    <w:rsid w:val="00012CA4"/>
    <w:rsid w:val="00013174"/>
    <w:rsid w:val="00013B59"/>
    <w:rsid w:val="00016383"/>
    <w:rsid w:val="000174FC"/>
    <w:rsid w:val="0003113D"/>
    <w:rsid w:val="00033723"/>
    <w:rsid w:val="00033AFF"/>
    <w:rsid w:val="00033DD0"/>
    <w:rsid w:val="0004217A"/>
    <w:rsid w:val="00047B7F"/>
    <w:rsid w:val="00051E9B"/>
    <w:rsid w:val="00053FBA"/>
    <w:rsid w:val="00054A58"/>
    <w:rsid w:val="00055849"/>
    <w:rsid w:val="00061D2E"/>
    <w:rsid w:val="000636B9"/>
    <w:rsid w:val="00065AB3"/>
    <w:rsid w:val="00065AD8"/>
    <w:rsid w:val="00065E04"/>
    <w:rsid w:val="00065F9F"/>
    <w:rsid w:val="000660D1"/>
    <w:rsid w:val="000663C6"/>
    <w:rsid w:val="000665B9"/>
    <w:rsid w:val="00066A17"/>
    <w:rsid w:val="00066EFB"/>
    <w:rsid w:val="00067039"/>
    <w:rsid w:val="00067D20"/>
    <w:rsid w:val="00071000"/>
    <w:rsid w:val="0007167F"/>
    <w:rsid w:val="0007200C"/>
    <w:rsid w:val="00072284"/>
    <w:rsid w:val="00072385"/>
    <w:rsid w:val="000736B2"/>
    <w:rsid w:val="00073708"/>
    <w:rsid w:val="00073D98"/>
    <w:rsid w:val="000755C4"/>
    <w:rsid w:val="0007623D"/>
    <w:rsid w:val="00076CE7"/>
    <w:rsid w:val="00081463"/>
    <w:rsid w:val="000821C4"/>
    <w:rsid w:val="000829F7"/>
    <w:rsid w:val="0008313A"/>
    <w:rsid w:val="000844C5"/>
    <w:rsid w:val="000847E2"/>
    <w:rsid w:val="00085332"/>
    <w:rsid w:val="00090D51"/>
    <w:rsid w:val="0009144C"/>
    <w:rsid w:val="0009203F"/>
    <w:rsid w:val="0009251A"/>
    <w:rsid w:val="00093629"/>
    <w:rsid w:val="000938E5"/>
    <w:rsid w:val="000968A0"/>
    <w:rsid w:val="00097CBB"/>
    <w:rsid w:val="000A169B"/>
    <w:rsid w:val="000A3D2F"/>
    <w:rsid w:val="000A43F1"/>
    <w:rsid w:val="000A49A2"/>
    <w:rsid w:val="000A5FF5"/>
    <w:rsid w:val="000A6024"/>
    <w:rsid w:val="000A665E"/>
    <w:rsid w:val="000A6C1E"/>
    <w:rsid w:val="000B1A74"/>
    <w:rsid w:val="000B2A04"/>
    <w:rsid w:val="000B312F"/>
    <w:rsid w:val="000B5200"/>
    <w:rsid w:val="000C1DAC"/>
    <w:rsid w:val="000C1F58"/>
    <w:rsid w:val="000C2198"/>
    <w:rsid w:val="000C3865"/>
    <w:rsid w:val="000D024D"/>
    <w:rsid w:val="000D2E2C"/>
    <w:rsid w:val="000D5E00"/>
    <w:rsid w:val="000D6957"/>
    <w:rsid w:val="000E1BA7"/>
    <w:rsid w:val="000E1D42"/>
    <w:rsid w:val="000E5FA2"/>
    <w:rsid w:val="000F0C65"/>
    <w:rsid w:val="000F0F48"/>
    <w:rsid w:val="000F33CD"/>
    <w:rsid w:val="000F3AB1"/>
    <w:rsid w:val="000F46D8"/>
    <w:rsid w:val="000F5EAA"/>
    <w:rsid w:val="000F6918"/>
    <w:rsid w:val="00101ABB"/>
    <w:rsid w:val="00102C11"/>
    <w:rsid w:val="00105BB3"/>
    <w:rsid w:val="00106637"/>
    <w:rsid w:val="001069AF"/>
    <w:rsid w:val="00112370"/>
    <w:rsid w:val="001141EC"/>
    <w:rsid w:val="001158A5"/>
    <w:rsid w:val="00115C5A"/>
    <w:rsid w:val="0012008C"/>
    <w:rsid w:val="001217F0"/>
    <w:rsid w:val="00121B0A"/>
    <w:rsid w:val="00122C57"/>
    <w:rsid w:val="00123B49"/>
    <w:rsid w:val="00125A9E"/>
    <w:rsid w:val="001263CD"/>
    <w:rsid w:val="0012683F"/>
    <w:rsid w:val="0012759D"/>
    <w:rsid w:val="00132A02"/>
    <w:rsid w:val="0013450F"/>
    <w:rsid w:val="001369A9"/>
    <w:rsid w:val="00136AC6"/>
    <w:rsid w:val="00137CC8"/>
    <w:rsid w:val="0014079F"/>
    <w:rsid w:val="00141926"/>
    <w:rsid w:val="00141A7F"/>
    <w:rsid w:val="00142AE4"/>
    <w:rsid w:val="0014424C"/>
    <w:rsid w:val="0014435E"/>
    <w:rsid w:val="00145366"/>
    <w:rsid w:val="00146EE5"/>
    <w:rsid w:val="00151195"/>
    <w:rsid w:val="00151C3C"/>
    <w:rsid w:val="001527FC"/>
    <w:rsid w:val="00152C6E"/>
    <w:rsid w:val="00155EDB"/>
    <w:rsid w:val="00160418"/>
    <w:rsid w:val="00160784"/>
    <w:rsid w:val="00162720"/>
    <w:rsid w:val="00163AEB"/>
    <w:rsid w:val="00164A70"/>
    <w:rsid w:val="00166438"/>
    <w:rsid w:val="001701D7"/>
    <w:rsid w:val="00170C4D"/>
    <w:rsid w:val="00173545"/>
    <w:rsid w:val="001741EE"/>
    <w:rsid w:val="001811DC"/>
    <w:rsid w:val="00182679"/>
    <w:rsid w:val="00183CD3"/>
    <w:rsid w:val="001878BA"/>
    <w:rsid w:val="0019025A"/>
    <w:rsid w:val="00191A76"/>
    <w:rsid w:val="0019282D"/>
    <w:rsid w:val="001929C2"/>
    <w:rsid w:val="0019378A"/>
    <w:rsid w:val="001A0017"/>
    <w:rsid w:val="001A6A64"/>
    <w:rsid w:val="001B1274"/>
    <w:rsid w:val="001B1314"/>
    <w:rsid w:val="001B3A65"/>
    <w:rsid w:val="001B3F78"/>
    <w:rsid w:val="001B46C1"/>
    <w:rsid w:val="001B49D9"/>
    <w:rsid w:val="001B49DA"/>
    <w:rsid w:val="001B5F2E"/>
    <w:rsid w:val="001C07D1"/>
    <w:rsid w:val="001C3BDD"/>
    <w:rsid w:val="001C483B"/>
    <w:rsid w:val="001C7ADD"/>
    <w:rsid w:val="001D15B2"/>
    <w:rsid w:val="001D27BD"/>
    <w:rsid w:val="001D415C"/>
    <w:rsid w:val="001D483B"/>
    <w:rsid w:val="001D4C6C"/>
    <w:rsid w:val="001D55B1"/>
    <w:rsid w:val="001D6701"/>
    <w:rsid w:val="001D73C8"/>
    <w:rsid w:val="001E0289"/>
    <w:rsid w:val="001E0A11"/>
    <w:rsid w:val="001E0C4E"/>
    <w:rsid w:val="001E6ED1"/>
    <w:rsid w:val="001F0FB2"/>
    <w:rsid w:val="001F14A1"/>
    <w:rsid w:val="001F3AA4"/>
    <w:rsid w:val="001F471A"/>
    <w:rsid w:val="001F5A48"/>
    <w:rsid w:val="00201AEB"/>
    <w:rsid w:val="002033D6"/>
    <w:rsid w:val="00203B0D"/>
    <w:rsid w:val="002045C1"/>
    <w:rsid w:val="0020630D"/>
    <w:rsid w:val="002065DF"/>
    <w:rsid w:val="0020728B"/>
    <w:rsid w:val="00207CB4"/>
    <w:rsid w:val="0021025E"/>
    <w:rsid w:val="0021317F"/>
    <w:rsid w:val="00215096"/>
    <w:rsid w:val="0021579B"/>
    <w:rsid w:val="00215E2A"/>
    <w:rsid w:val="002203A8"/>
    <w:rsid w:val="002236AC"/>
    <w:rsid w:val="00223D0D"/>
    <w:rsid w:val="00226FCE"/>
    <w:rsid w:val="00230658"/>
    <w:rsid w:val="00230994"/>
    <w:rsid w:val="00232AA0"/>
    <w:rsid w:val="00234661"/>
    <w:rsid w:val="00234782"/>
    <w:rsid w:val="00234E15"/>
    <w:rsid w:val="00235655"/>
    <w:rsid w:val="0023786B"/>
    <w:rsid w:val="0024037A"/>
    <w:rsid w:val="00240B6D"/>
    <w:rsid w:val="00240DE3"/>
    <w:rsid w:val="002440C7"/>
    <w:rsid w:val="00245838"/>
    <w:rsid w:val="002503A0"/>
    <w:rsid w:val="00250D96"/>
    <w:rsid w:val="00250E5E"/>
    <w:rsid w:val="0025153B"/>
    <w:rsid w:val="00256894"/>
    <w:rsid w:val="00261D0F"/>
    <w:rsid w:val="00262CFE"/>
    <w:rsid w:val="002636DD"/>
    <w:rsid w:val="00264F66"/>
    <w:rsid w:val="0027784D"/>
    <w:rsid w:val="0028083E"/>
    <w:rsid w:val="0028195C"/>
    <w:rsid w:val="002825BA"/>
    <w:rsid w:val="00282881"/>
    <w:rsid w:val="00285573"/>
    <w:rsid w:val="00286093"/>
    <w:rsid w:val="00287518"/>
    <w:rsid w:val="00290B4D"/>
    <w:rsid w:val="00292930"/>
    <w:rsid w:val="00292AD8"/>
    <w:rsid w:val="00292ED0"/>
    <w:rsid w:val="00294C47"/>
    <w:rsid w:val="002964F3"/>
    <w:rsid w:val="00296DB2"/>
    <w:rsid w:val="00297640"/>
    <w:rsid w:val="002A2B82"/>
    <w:rsid w:val="002A2D3D"/>
    <w:rsid w:val="002A3665"/>
    <w:rsid w:val="002B08FD"/>
    <w:rsid w:val="002B1F14"/>
    <w:rsid w:val="002B2102"/>
    <w:rsid w:val="002B2E98"/>
    <w:rsid w:val="002B3FAC"/>
    <w:rsid w:val="002B5EBA"/>
    <w:rsid w:val="002B6B2C"/>
    <w:rsid w:val="002B6C3B"/>
    <w:rsid w:val="002B6F97"/>
    <w:rsid w:val="002B77FC"/>
    <w:rsid w:val="002C2FFB"/>
    <w:rsid w:val="002C3D04"/>
    <w:rsid w:val="002C6B7C"/>
    <w:rsid w:val="002D0F9A"/>
    <w:rsid w:val="002D3363"/>
    <w:rsid w:val="002D37A2"/>
    <w:rsid w:val="002D3C1C"/>
    <w:rsid w:val="002D479C"/>
    <w:rsid w:val="002D5E8F"/>
    <w:rsid w:val="002D68D5"/>
    <w:rsid w:val="002D767C"/>
    <w:rsid w:val="002E65B9"/>
    <w:rsid w:val="002E6C9C"/>
    <w:rsid w:val="002F188F"/>
    <w:rsid w:val="002F2BAE"/>
    <w:rsid w:val="002F3E24"/>
    <w:rsid w:val="002F4C41"/>
    <w:rsid w:val="002F703F"/>
    <w:rsid w:val="002F7B44"/>
    <w:rsid w:val="00300B64"/>
    <w:rsid w:val="00301D67"/>
    <w:rsid w:val="00302740"/>
    <w:rsid w:val="003027CC"/>
    <w:rsid w:val="00303301"/>
    <w:rsid w:val="0030693D"/>
    <w:rsid w:val="003143B2"/>
    <w:rsid w:val="00314656"/>
    <w:rsid w:val="003156AB"/>
    <w:rsid w:val="00321004"/>
    <w:rsid w:val="00321487"/>
    <w:rsid w:val="00321753"/>
    <w:rsid w:val="0032315E"/>
    <w:rsid w:val="00324402"/>
    <w:rsid w:val="00324BEF"/>
    <w:rsid w:val="00326185"/>
    <w:rsid w:val="0032737A"/>
    <w:rsid w:val="00327CDC"/>
    <w:rsid w:val="00331259"/>
    <w:rsid w:val="00331446"/>
    <w:rsid w:val="00332E9C"/>
    <w:rsid w:val="00333D3C"/>
    <w:rsid w:val="00343651"/>
    <w:rsid w:val="00344B44"/>
    <w:rsid w:val="00346615"/>
    <w:rsid w:val="00347554"/>
    <w:rsid w:val="00347C05"/>
    <w:rsid w:val="00350ED9"/>
    <w:rsid w:val="00350F41"/>
    <w:rsid w:val="003519B0"/>
    <w:rsid w:val="00354293"/>
    <w:rsid w:val="00354B79"/>
    <w:rsid w:val="0035621D"/>
    <w:rsid w:val="00356DAB"/>
    <w:rsid w:val="00361D3E"/>
    <w:rsid w:val="00363073"/>
    <w:rsid w:val="00363E50"/>
    <w:rsid w:val="00365F9D"/>
    <w:rsid w:val="003664E3"/>
    <w:rsid w:val="00366549"/>
    <w:rsid w:val="003667A0"/>
    <w:rsid w:val="00370DD0"/>
    <w:rsid w:val="00373327"/>
    <w:rsid w:val="00375743"/>
    <w:rsid w:val="003776F0"/>
    <w:rsid w:val="00380A92"/>
    <w:rsid w:val="00381E42"/>
    <w:rsid w:val="00384054"/>
    <w:rsid w:val="00387977"/>
    <w:rsid w:val="00390176"/>
    <w:rsid w:val="00392262"/>
    <w:rsid w:val="00394AD7"/>
    <w:rsid w:val="00395DC1"/>
    <w:rsid w:val="00397B7C"/>
    <w:rsid w:val="003A37BB"/>
    <w:rsid w:val="003A3F2E"/>
    <w:rsid w:val="003A637C"/>
    <w:rsid w:val="003A7A63"/>
    <w:rsid w:val="003B17A3"/>
    <w:rsid w:val="003B208C"/>
    <w:rsid w:val="003B2FA1"/>
    <w:rsid w:val="003B4831"/>
    <w:rsid w:val="003B515E"/>
    <w:rsid w:val="003B528D"/>
    <w:rsid w:val="003C01C9"/>
    <w:rsid w:val="003C1E2D"/>
    <w:rsid w:val="003C48A1"/>
    <w:rsid w:val="003C4EDC"/>
    <w:rsid w:val="003C7DE9"/>
    <w:rsid w:val="003D1222"/>
    <w:rsid w:val="003D1DAC"/>
    <w:rsid w:val="003D4C57"/>
    <w:rsid w:val="003E0D6E"/>
    <w:rsid w:val="003E26E2"/>
    <w:rsid w:val="003E2CE7"/>
    <w:rsid w:val="003E3A70"/>
    <w:rsid w:val="003E3AD7"/>
    <w:rsid w:val="003F2376"/>
    <w:rsid w:val="003F2EFE"/>
    <w:rsid w:val="003F3908"/>
    <w:rsid w:val="003F43D1"/>
    <w:rsid w:val="003F5D3F"/>
    <w:rsid w:val="003F6C71"/>
    <w:rsid w:val="003F6D00"/>
    <w:rsid w:val="003F751B"/>
    <w:rsid w:val="00400CE5"/>
    <w:rsid w:val="004035F0"/>
    <w:rsid w:val="00403800"/>
    <w:rsid w:val="00403E99"/>
    <w:rsid w:val="00404682"/>
    <w:rsid w:val="00405417"/>
    <w:rsid w:val="00406E98"/>
    <w:rsid w:val="00407731"/>
    <w:rsid w:val="00410F45"/>
    <w:rsid w:val="004124CE"/>
    <w:rsid w:val="00413627"/>
    <w:rsid w:val="00414C4B"/>
    <w:rsid w:val="00415244"/>
    <w:rsid w:val="00416AE3"/>
    <w:rsid w:val="00416E89"/>
    <w:rsid w:val="004203ED"/>
    <w:rsid w:val="00420BA4"/>
    <w:rsid w:val="0042125A"/>
    <w:rsid w:val="004214F7"/>
    <w:rsid w:val="004217B9"/>
    <w:rsid w:val="00424782"/>
    <w:rsid w:val="00426126"/>
    <w:rsid w:val="00426A4E"/>
    <w:rsid w:val="00427093"/>
    <w:rsid w:val="00427A81"/>
    <w:rsid w:val="00432630"/>
    <w:rsid w:val="0043431B"/>
    <w:rsid w:val="00434A98"/>
    <w:rsid w:val="00435432"/>
    <w:rsid w:val="00440D3D"/>
    <w:rsid w:val="0044246D"/>
    <w:rsid w:val="00444A3C"/>
    <w:rsid w:val="00445173"/>
    <w:rsid w:val="004516A1"/>
    <w:rsid w:val="004520E9"/>
    <w:rsid w:val="00456A96"/>
    <w:rsid w:val="00457CD9"/>
    <w:rsid w:val="00460BC9"/>
    <w:rsid w:val="00460F13"/>
    <w:rsid w:val="004643ED"/>
    <w:rsid w:val="00465AE2"/>
    <w:rsid w:val="00465F06"/>
    <w:rsid w:val="00470F6C"/>
    <w:rsid w:val="0047167D"/>
    <w:rsid w:val="0047356D"/>
    <w:rsid w:val="004816E5"/>
    <w:rsid w:val="00482AF7"/>
    <w:rsid w:val="00483679"/>
    <w:rsid w:val="004844A0"/>
    <w:rsid w:val="00484765"/>
    <w:rsid w:val="00485055"/>
    <w:rsid w:val="0048711F"/>
    <w:rsid w:val="00487E71"/>
    <w:rsid w:val="0049053E"/>
    <w:rsid w:val="0049138E"/>
    <w:rsid w:val="00493028"/>
    <w:rsid w:val="00495EBE"/>
    <w:rsid w:val="004A1886"/>
    <w:rsid w:val="004A54B2"/>
    <w:rsid w:val="004A5B73"/>
    <w:rsid w:val="004A5C95"/>
    <w:rsid w:val="004A60D9"/>
    <w:rsid w:val="004A7D41"/>
    <w:rsid w:val="004B2A24"/>
    <w:rsid w:val="004B3506"/>
    <w:rsid w:val="004B52E0"/>
    <w:rsid w:val="004B53BC"/>
    <w:rsid w:val="004B5BAA"/>
    <w:rsid w:val="004C134C"/>
    <w:rsid w:val="004C2F71"/>
    <w:rsid w:val="004C302A"/>
    <w:rsid w:val="004C3A5E"/>
    <w:rsid w:val="004C4A0D"/>
    <w:rsid w:val="004C58B5"/>
    <w:rsid w:val="004C5985"/>
    <w:rsid w:val="004C6974"/>
    <w:rsid w:val="004C7C85"/>
    <w:rsid w:val="004D13AC"/>
    <w:rsid w:val="004D19CC"/>
    <w:rsid w:val="004D1A6B"/>
    <w:rsid w:val="004D2F6B"/>
    <w:rsid w:val="004D3781"/>
    <w:rsid w:val="004D44B0"/>
    <w:rsid w:val="004D54C8"/>
    <w:rsid w:val="004D6DA0"/>
    <w:rsid w:val="004D7241"/>
    <w:rsid w:val="004D7BAA"/>
    <w:rsid w:val="004E0458"/>
    <w:rsid w:val="004E1585"/>
    <w:rsid w:val="004E4101"/>
    <w:rsid w:val="004E79B9"/>
    <w:rsid w:val="004F06FA"/>
    <w:rsid w:val="004F13F8"/>
    <w:rsid w:val="004F2CBD"/>
    <w:rsid w:val="004F46EB"/>
    <w:rsid w:val="004F4B4E"/>
    <w:rsid w:val="00500A7C"/>
    <w:rsid w:val="00500D8D"/>
    <w:rsid w:val="005047C7"/>
    <w:rsid w:val="005048C8"/>
    <w:rsid w:val="0050498C"/>
    <w:rsid w:val="00507277"/>
    <w:rsid w:val="005100B9"/>
    <w:rsid w:val="00511ED4"/>
    <w:rsid w:val="00514193"/>
    <w:rsid w:val="00514840"/>
    <w:rsid w:val="00516339"/>
    <w:rsid w:val="00517A29"/>
    <w:rsid w:val="0052094F"/>
    <w:rsid w:val="005239BD"/>
    <w:rsid w:val="00524438"/>
    <w:rsid w:val="00524A10"/>
    <w:rsid w:val="005261D5"/>
    <w:rsid w:val="005266BF"/>
    <w:rsid w:val="00527C48"/>
    <w:rsid w:val="00533B6A"/>
    <w:rsid w:val="00534B99"/>
    <w:rsid w:val="005356D5"/>
    <w:rsid w:val="00536075"/>
    <w:rsid w:val="00540353"/>
    <w:rsid w:val="00540FE8"/>
    <w:rsid w:val="00544193"/>
    <w:rsid w:val="00544432"/>
    <w:rsid w:val="005450EC"/>
    <w:rsid w:val="00551017"/>
    <w:rsid w:val="00551335"/>
    <w:rsid w:val="00555131"/>
    <w:rsid w:val="00556D61"/>
    <w:rsid w:val="00560564"/>
    <w:rsid w:val="00560A15"/>
    <w:rsid w:val="00562B1F"/>
    <w:rsid w:val="0056380B"/>
    <w:rsid w:val="00563B66"/>
    <w:rsid w:val="005650D9"/>
    <w:rsid w:val="00565510"/>
    <w:rsid w:val="00565C68"/>
    <w:rsid w:val="00565FEE"/>
    <w:rsid w:val="005668B8"/>
    <w:rsid w:val="005715F7"/>
    <w:rsid w:val="00574A6F"/>
    <w:rsid w:val="0057505F"/>
    <w:rsid w:val="00583125"/>
    <w:rsid w:val="00583202"/>
    <w:rsid w:val="0058329A"/>
    <w:rsid w:val="0058440D"/>
    <w:rsid w:val="00585DC6"/>
    <w:rsid w:val="00586096"/>
    <w:rsid w:val="00586993"/>
    <w:rsid w:val="005873C3"/>
    <w:rsid w:val="005908C2"/>
    <w:rsid w:val="00591F49"/>
    <w:rsid w:val="00592C8B"/>
    <w:rsid w:val="0059393E"/>
    <w:rsid w:val="0059536D"/>
    <w:rsid w:val="005A4436"/>
    <w:rsid w:val="005A5541"/>
    <w:rsid w:val="005B06AB"/>
    <w:rsid w:val="005B1298"/>
    <w:rsid w:val="005B2568"/>
    <w:rsid w:val="005B2C92"/>
    <w:rsid w:val="005B76E6"/>
    <w:rsid w:val="005C03B5"/>
    <w:rsid w:val="005C1C7E"/>
    <w:rsid w:val="005C1E4E"/>
    <w:rsid w:val="005C31CD"/>
    <w:rsid w:val="005C326F"/>
    <w:rsid w:val="005D0A02"/>
    <w:rsid w:val="005D4150"/>
    <w:rsid w:val="005D597D"/>
    <w:rsid w:val="005D5BCE"/>
    <w:rsid w:val="005E008E"/>
    <w:rsid w:val="005E0599"/>
    <w:rsid w:val="005E0A33"/>
    <w:rsid w:val="005E11A4"/>
    <w:rsid w:val="005E1284"/>
    <w:rsid w:val="005E3611"/>
    <w:rsid w:val="005E4960"/>
    <w:rsid w:val="005E4EC0"/>
    <w:rsid w:val="005E609D"/>
    <w:rsid w:val="005F1FBA"/>
    <w:rsid w:val="005F2174"/>
    <w:rsid w:val="005F541A"/>
    <w:rsid w:val="005F5D2A"/>
    <w:rsid w:val="005F7D71"/>
    <w:rsid w:val="00600678"/>
    <w:rsid w:val="006007AB"/>
    <w:rsid w:val="00600C6B"/>
    <w:rsid w:val="00601EE8"/>
    <w:rsid w:val="0060571B"/>
    <w:rsid w:val="00606142"/>
    <w:rsid w:val="00606644"/>
    <w:rsid w:val="00607AFD"/>
    <w:rsid w:val="0061077B"/>
    <w:rsid w:val="00612547"/>
    <w:rsid w:val="0061361E"/>
    <w:rsid w:val="006151CE"/>
    <w:rsid w:val="00620CB0"/>
    <w:rsid w:val="00622589"/>
    <w:rsid w:val="006246EF"/>
    <w:rsid w:val="00624BB1"/>
    <w:rsid w:val="0063032F"/>
    <w:rsid w:val="0063079D"/>
    <w:rsid w:val="00630845"/>
    <w:rsid w:val="00630B6C"/>
    <w:rsid w:val="00631BAB"/>
    <w:rsid w:val="00631EC7"/>
    <w:rsid w:val="0063409B"/>
    <w:rsid w:val="006343FA"/>
    <w:rsid w:val="006376EC"/>
    <w:rsid w:val="00646593"/>
    <w:rsid w:val="00647AE8"/>
    <w:rsid w:val="00650641"/>
    <w:rsid w:val="00650F9E"/>
    <w:rsid w:val="00654AAE"/>
    <w:rsid w:val="006553DC"/>
    <w:rsid w:val="006563FB"/>
    <w:rsid w:val="00656E52"/>
    <w:rsid w:val="00657327"/>
    <w:rsid w:val="00657A71"/>
    <w:rsid w:val="0066203F"/>
    <w:rsid w:val="00662077"/>
    <w:rsid w:val="006667B5"/>
    <w:rsid w:val="00666A6C"/>
    <w:rsid w:val="00666E11"/>
    <w:rsid w:val="00667396"/>
    <w:rsid w:val="00670279"/>
    <w:rsid w:val="00672347"/>
    <w:rsid w:val="006732E7"/>
    <w:rsid w:val="006750AF"/>
    <w:rsid w:val="0067579D"/>
    <w:rsid w:val="00676E2C"/>
    <w:rsid w:val="0067725C"/>
    <w:rsid w:val="006776E6"/>
    <w:rsid w:val="00680328"/>
    <w:rsid w:val="00681282"/>
    <w:rsid w:val="006825C0"/>
    <w:rsid w:val="00683754"/>
    <w:rsid w:val="006852DB"/>
    <w:rsid w:val="00685E7B"/>
    <w:rsid w:val="006867D9"/>
    <w:rsid w:val="006907AA"/>
    <w:rsid w:val="00690E3D"/>
    <w:rsid w:val="00691987"/>
    <w:rsid w:val="006938B6"/>
    <w:rsid w:val="006A1C93"/>
    <w:rsid w:val="006A37B3"/>
    <w:rsid w:val="006A62DA"/>
    <w:rsid w:val="006A6D3B"/>
    <w:rsid w:val="006A7055"/>
    <w:rsid w:val="006A72F7"/>
    <w:rsid w:val="006A7764"/>
    <w:rsid w:val="006B178A"/>
    <w:rsid w:val="006B224B"/>
    <w:rsid w:val="006B2AD8"/>
    <w:rsid w:val="006B4234"/>
    <w:rsid w:val="006B5400"/>
    <w:rsid w:val="006B5846"/>
    <w:rsid w:val="006C52BA"/>
    <w:rsid w:val="006C5810"/>
    <w:rsid w:val="006C5D04"/>
    <w:rsid w:val="006C5D69"/>
    <w:rsid w:val="006D0130"/>
    <w:rsid w:val="006D0239"/>
    <w:rsid w:val="006D0E7A"/>
    <w:rsid w:val="006D0EAF"/>
    <w:rsid w:val="006D292D"/>
    <w:rsid w:val="006D6C00"/>
    <w:rsid w:val="006D7333"/>
    <w:rsid w:val="006D769B"/>
    <w:rsid w:val="006E1CC7"/>
    <w:rsid w:val="006E1EE9"/>
    <w:rsid w:val="006E238C"/>
    <w:rsid w:val="006F0AA2"/>
    <w:rsid w:val="006F19F5"/>
    <w:rsid w:val="006F35CF"/>
    <w:rsid w:val="006F3BF5"/>
    <w:rsid w:val="006F429B"/>
    <w:rsid w:val="006F4885"/>
    <w:rsid w:val="006F68A1"/>
    <w:rsid w:val="006F7FB1"/>
    <w:rsid w:val="00701230"/>
    <w:rsid w:val="007025D4"/>
    <w:rsid w:val="00702B2F"/>
    <w:rsid w:val="00704030"/>
    <w:rsid w:val="00705A73"/>
    <w:rsid w:val="00705BFD"/>
    <w:rsid w:val="00706A26"/>
    <w:rsid w:val="007103E8"/>
    <w:rsid w:val="00712A05"/>
    <w:rsid w:val="00713A6F"/>
    <w:rsid w:val="00715BD0"/>
    <w:rsid w:val="007163EB"/>
    <w:rsid w:val="00716B5A"/>
    <w:rsid w:val="007205E3"/>
    <w:rsid w:val="00721DA0"/>
    <w:rsid w:val="00721F25"/>
    <w:rsid w:val="007227E8"/>
    <w:rsid w:val="0072299C"/>
    <w:rsid w:val="00722E52"/>
    <w:rsid w:val="00726700"/>
    <w:rsid w:val="00730F47"/>
    <w:rsid w:val="0073337C"/>
    <w:rsid w:val="00736042"/>
    <w:rsid w:val="00737B60"/>
    <w:rsid w:val="0074219E"/>
    <w:rsid w:val="00744BE4"/>
    <w:rsid w:val="007524EB"/>
    <w:rsid w:val="007541BF"/>
    <w:rsid w:val="0075484F"/>
    <w:rsid w:val="00754A79"/>
    <w:rsid w:val="00756CA1"/>
    <w:rsid w:val="00757A38"/>
    <w:rsid w:val="007629B2"/>
    <w:rsid w:val="00764943"/>
    <w:rsid w:val="00764DCE"/>
    <w:rsid w:val="00766346"/>
    <w:rsid w:val="00770215"/>
    <w:rsid w:val="00770727"/>
    <w:rsid w:val="007727CB"/>
    <w:rsid w:val="00772E91"/>
    <w:rsid w:val="00774619"/>
    <w:rsid w:val="00775DB0"/>
    <w:rsid w:val="0077677C"/>
    <w:rsid w:val="00776F78"/>
    <w:rsid w:val="0077716F"/>
    <w:rsid w:val="00777A9D"/>
    <w:rsid w:val="00777F3A"/>
    <w:rsid w:val="00782533"/>
    <w:rsid w:val="007836E9"/>
    <w:rsid w:val="00784327"/>
    <w:rsid w:val="00790CB5"/>
    <w:rsid w:val="007965FD"/>
    <w:rsid w:val="007967F2"/>
    <w:rsid w:val="00797A29"/>
    <w:rsid w:val="007A158D"/>
    <w:rsid w:val="007A208A"/>
    <w:rsid w:val="007A3DF0"/>
    <w:rsid w:val="007A451A"/>
    <w:rsid w:val="007A5B50"/>
    <w:rsid w:val="007A7AE9"/>
    <w:rsid w:val="007A7FDF"/>
    <w:rsid w:val="007B1EF9"/>
    <w:rsid w:val="007B6481"/>
    <w:rsid w:val="007B686D"/>
    <w:rsid w:val="007B70E3"/>
    <w:rsid w:val="007B7398"/>
    <w:rsid w:val="007C03C5"/>
    <w:rsid w:val="007C1FA4"/>
    <w:rsid w:val="007C646B"/>
    <w:rsid w:val="007C75AD"/>
    <w:rsid w:val="007C7A4D"/>
    <w:rsid w:val="007C7D94"/>
    <w:rsid w:val="007D1C21"/>
    <w:rsid w:val="007D2C5D"/>
    <w:rsid w:val="007D39C0"/>
    <w:rsid w:val="007D4A28"/>
    <w:rsid w:val="007D4ABB"/>
    <w:rsid w:val="007E01D5"/>
    <w:rsid w:val="007E0657"/>
    <w:rsid w:val="007E09DC"/>
    <w:rsid w:val="007E59BC"/>
    <w:rsid w:val="007E7338"/>
    <w:rsid w:val="007E7ECF"/>
    <w:rsid w:val="007F2267"/>
    <w:rsid w:val="007F24B5"/>
    <w:rsid w:val="007F3E06"/>
    <w:rsid w:val="007F50E4"/>
    <w:rsid w:val="007F604F"/>
    <w:rsid w:val="007F7615"/>
    <w:rsid w:val="0080032A"/>
    <w:rsid w:val="00800FD6"/>
    <w:rsid w:val="00802446"/>
    <w:rsid w:val="00804A2F"/>
    <w:rsid w:val="00805F98"/>
    <w:rsid w:val="008065E3"/>
    <w:rsid w:val="0080697D"/>
    <w:rsid w:val="008100B5"/>
    <w:rsid w:val="008115AC"/>
    <w:rsid w:val="008144CB"/>
    <w:rsid w:val="00817EC0"/>
    <w:rsid w:val="00817FBC"/>
    <w:rsid w:val="00821865"/>
    <w:rsid w:val="00821CE5"/>
    <w:rsid w:val="008234A1"/>
    <w:rsid w:val="008243C0"/>
    <w:rsid w:val="008253BF"/>
    <w:rsid w:val="00825A15"/>
    <w:rsid w:val="008315FD"/>
    <w:rsid w:val="008316E1"/>
    <w:rsid w:val="00832194"/>
    <w:rsid w:val="00833A08"/>
    <w:rsid w:val="00833E64"/>
    <w:rsid w:val="00833F3C"/>
    <w:rsid w:val="008357AF"/>
    <w:rsid w:val="00835E8C"/>
    <w:rsid w:val="008361C8"/>
    <w:rsid w:val="00836E64"/>
    <w:rsid w:val="0083732B"/>
    <w:rsid w:val="00837A1D"/>
    <w:rsid w:val="0084031A"/>
    <w:rsid w:val="008429EC"/>
    <w:rsid w:val="008432E8"/>
    <w:rsid w:val="00843E05"/>
    <w:rsid w:val="0084412C"/>
    <w:rsid w:val="00845320"/>
    <w:rsid w:val="00846369"/>
    <w:rsid w:val="0084775E"/>
    <w:rsid w:val="0085225C"/>
    <w:rsid w:val="0085311A"/>
    <w:rsid w:val="00853185"/>
    <w:rsid w:val="00857468"/>
    <w:rsid w:val="008603C5"/>
    <w:rsid w:val="008608E9"/>
    <w:rsid w:val="008623CC"/>
    <w:rsid w:val="00862D59"/>
    <w:rsid w:val="00863273"/>
    <w:rsid w:val="008701DF"/>
    <w:rsid w:val="008703AD"/>
    <w:rsid w:val="00871567"/>
    <w:rsid w:val="00871D32"/>
    <w:rsid w:val="00871E1B"/>
    <w:rsid w:val="0087241F"/>
    <w:rsid w:val="0087249B"/>
    <w:rsid w:val="00874B3B"/>
    <w:rsid w:val="00874B81"/>
    <w:rsid w:val="00877FE9"/>
    <w:rsid w:val="008807D7"/>
    <w:rsid w:val="00883DF8"/>
    <w:rsid w:val="00883E20"/>
    <w:rsid w:val="0088594E"/>
    <w:rsid w:val="0089112A"/>
    <w:rsid w:val="00891CA8"/>
    <w:rsid w:val="00892882"/>
    <w:rsid w:val="00892F5D"/>
    <w:rsid w:val="0089784F"/>
    <w:rsid w:val="008A18DD"/>
    <w:rsid w:val="008A1A0E"/>
    <w:rsid w:val="008A1B6F"/>
    <w:rsid w:val="008A3F96"/>
    <w:rsid w:val="008A4BF7"/>
    <w:rsid w:val="008A5072"/>
    <w:rsid w:val="008A603E"/>
    <w:rsid w:val="008B244A"/>
    <w:rsid w:val="008B6A91"/>
    <w:rsid w:val="008B749F"/>
    <w:rsid w:val="008B7916"/>
    <w:rsid w:val="008B7CDC"/>
    <w:rsid w:val="008C151A"/>
    <w:rsid w:val="008C190F"/>
    <w:rsid w:val="008C2340"/>
    <w:rsid w:val="008C3769"/>
    <w:rsid w:val="008D1A79"/>
    <w:rsid w:val="008E157E"/>
    <w:rsid w:val="008E3F93"/>
    <w:rsid w:val="008E4B34"/>
    <w:rsid w:val="008F1660"/>
    <w:rsid w:val="008F3DCE"/>
    <w:rsid w:val="008F4D28"/>
    <w:rsid w:val="008F59B7"/>
    <w:rsid w:val="008F5AB8"/>
    <w:rsid w:val="008F787A"/>
    <w:rsid w:val="009002B8"/>
    <w:rsid w:val="00900571"/>
    <w:rsid w:val="00900D40"/>
    <w:rsid w:val="00903A88"/>
    <w:rsid w:val="00906B0E"/>
    <w:rsid w:val="00911AB3"/>
    <w:rsid w:val="009122F3"/>
    <w:rsid w:val="00914C36"/>
    <w:rsid w:val="009160A8"/>
    <w:rsid w:val="00917809"/>
    <w:rsid w:val="009218A0"/>
    <w:rsid w:val="009220B8"/>
    <w:rsid w:val="00922894"/>
    <w:rsid w:val="00923380"/>
    <w:rsid w:val="0092344D"/>
    <w:rsid w:val="0092482E"/>
    <w:rsid w:val="00926F60"/>
    <w:rsid w:val="00934066"/>
    <w:rsid w:val="00935C03"/>
    <w:rsid w:val="00940E49"/>
    <w:rsid w:val="00941625"/>
    <w:rsid w:val="0094238C"/>
    <w:rsid w:val="00944109"/>
    <w:rsid w:val="00946697"/>
    <w:rsid w:val="009472A8"/>
    <w:rsid w:val="009476AC"/>
    <w:rsid w:val="0095204F"/>
    <w:rsid w:val="009555A2"/>
    <w:rsid w:val="00956AA9"/>
    <w:rsid w:val="00962E83"/>
    <w:rsid w:val="00965A9A"/>
    <w:rsid w:val="00966B6F"/>
    <w:rsid w:val="00973D95"/>
    <w:rsid w:val="00974ED9"/>
    <w:rsid w:val="00977259"/>
    <w:rsid w:val="00977689"/>
    <w:rsid w:val="009814EB"/>
    <w:rsid w:val="009839D8"/>
    <w:rsid w:val="00983AE1"/>
    <w:rsid w:val="0098603B"/>
    <w:rsid w:val="00986073"/>
    <w:rsid w:val="009876C5"/>
    <w:rsid w:val="00992981"/>
    <w:rsid w:val="00992D22"/>
    <w:rsid w:val="009934EF"/>
    <w:rsid w:val="009938F6"/>
    <w:rsid w:val="00994AA4"/>
    <w:rsid w:val="00994D9F"/>
    <w:rsid w:val="009952C4"/>
    <w:rsid w:val="00996039"/>
    <w:rsid w:val="009A08FD"/>
    <w:rsid w:val="009A1374"/>
    <w:rsid w:val="009A1B44"/>
    <w:rsid w:val="009A347C"/>
    <w:rsid w:val="009A3E0C"/>
    <w:rsid w:val="009A54C8"/>
    <w:rsid w:val="009A7121"/>
    <w:rsid w:val="009A7D65"/>
    <w:rsid w:val="009B1D8F"/>
    <w:rsid w:val="009B38EA"/>
    <w:rsid w:val="009B5BF3"/>
    <w:rsid w:val="009B5CF1"/>
    <w:rsid w:val="009B764E"/>
    <w:rsid w:val="009B7DD0"/>
    <w:rsid w:val="009C11EC"/>
    <w:rsid w:val="009C2A8C"/>
    <w:rsid w:val="009C44A4"/>
    <w:rsid w:val="009C69FB"/>
    <w:rsid w:val="009C6AD6"/>
    <w:rsid w:val="009C6D3B"/>
    <w:rsid w:val="009D010C"/>
    <w:rsid w:val="009D09F0"/>
    <w:rsid w:val="009D0F68"/>
    <w:rsid w:val="009D189A"/>
    <w:rsid w:val="009D209A"/>
    <w:rsid w:val="009D2715"/>
    <w:rsid w:val="009D3FB9"/>
    <w:rsid w:val="009D5B92"/>
    <w:rsid w:val="009D5C96"/>
    <w:rsid w:val="009D65FA"/>
    <w:rsid w:val="009D7A89"/>
    <w:rsid w:val="009E07D4"/>
    <w:rsid w:val="009E17BE"/>
    <w:rsid w:val="009E1B36"/>
    <w:rsid w:val="009E1BAA"/>
    <w:rsid w:val="009E2901"/>
    <w:rsid w:val="009E3F1C"/>
    <w:rsid w:val="009E56D8"/>
    <w:rsid w:val="009E6C6C"/>
    <w:rsid w:val="009F16D5"/>
    <w:rsid w:val="009F3D66"/>
    <w:rsid w:val="009F3FB7"/>
    <w:rsid w:val="009F5267"/>
    <w:rsid w:val="009F52A5"/>
    <w:rsid w:val="009F683A"/>
    <w:rsid w:val="00A00F11"/>
    <w:rsid w:val="00A0202D"/>
    <w:rsid w:val="00A07711"/>
    <w:rsid w:val="00A10802"/>
    <w:rsid w:val="00A11AA8"/>
    <w:rsid w:val="00A154FC"/>
    <w:rsid w:val="00A1632B"/>
    <w:rsid w:val="00A16905"/>
    <w:rsid w:val="00A21B02"/>
    <w:rsid w:val="00A21B68"/>
    <w:rsid w:val="00A22C32"/>
    <w:rsid w:val="00A235E7"/>
    <w:rsid w:val="00A269D4"/>
    <w:rsid w:val="00A273AF"/>
    <w:rsid w:val="00A279C0"/>
    <w:rsid w:val="00A31D88"/>
    <w:rsid w:val="00A32058"/>
    <w:rsid w:val="00A343AB"/>
    <w:rsid w:val="00A34C87"/>
    <w:rsid w:val="00A41B74"/>
    <w:rsid w:val="00A454C9"/>
    <w:rsid w:val="00A45B86"/>
    <w:rsid w:val="00A50947"/>
    <w:rsid w:val="00A50F23"/>
    <w:rsid w:val="00A530A9"/>
    <w:rsid w:val="00A53B68"/>
    <w:rsid w:val="00A5412A"/>
    <w:rsid w:val="00A559AC"/>
    <w:rsid w:val="00A56442"/>
    <w:rsid w:val="00A578ED"/>
    <w:rsid w:val="00A60A35"/>
    <w:rsid w:val="00A60C80"/>
    <w:rsid w:val="00A623E3"/>
    <w:rsid w:val="00A63BA8"/>
    <w:rsid w:val="00A64559"/>
    <w:rsid w:val="00A67A24"/>
    <w:rsid w:val="00A72716"/>
    <w:rsid w:val="00A75691"/>
    <w:rsid w:val="00A7759E"/>
    <w:rsid w:val="00A854BC"/>
    <w:rsid w:val="00A85C78"/>
    <w:rsid w:val="00A86F51"/>
    <w:rsid w:val="00A90058"/>
    <w:rsid w:val="00A90F4C"/>
    <w:rsid w:val="00A9228F"/>
    <w:rsid w:val="00AA068E"/>
    <w:rsid w:val="00AA091B"/>
    <w:rsid w:val="00AA1742"/>
    <w:rsid w:val="00AA1EC5"/>
    <w:rsid w:val="00AA2561"/>
    <w:rsid w:val="00AA3EED"/>
    <w:rsid w:val="00AB07F6"/>
    <w:rsid w:val="00AB599D"/>
    <w:rsid w:val="00AB7E87"/>
    <w:rsid w:val="00AC0063"/>
    <w:rsid w:val="00AC2979"/>
    <w:rsid w:val="00AC3932"/>
    <w:rsid w:val="00AC3D1F"/>
    <w:rsid w:val="00AC494B"/>
    <w:rsid w:val="00AC4BF4"/>
    <w:rsid w:val="00AC5AE2"/>
    <w:rsid w:val="00AC76DE"/>
    <w:rsid w:val="00AC7706"/>
    <w:rsid w:val="00AD0CC6"/>
    <w:rsid w:val="00AD1B7A"/>
    <w:rsid w:val="00AD2323"/>
    <w:rsid w:val="00AD2CF4"/>
    <w:rsid w:val="00AD3648"/>
    <w:rsid w:val="00AD40A0"/>
    <w:rsid w:val="00AD7D7C"/>
    <w:rsid w:val="00AE0B7C"/>
    <w:rsid w:val="00AE2BBE"/>
    <w:rsid w:val="00AE4797"/>
    <w:rsid w:val="00AF180B"/>
    <w:rsid w:val="00AF29C9"/>
    <w:rsid w:val="00AF34B7"/>
    <w:rsid w:val="00AF4B42"/>
    <w:rsid w:val="00AF5F9D"/>
    <w:rsid w:val="00B00A40"/>
    <w:rsid w:val="00B00AE0"/>
    <w:rsid w:val="00B01433"/>
    <w:rsid w:val="00B02C83"/>
    <w:rsid w:val="00B03EE1"/>
    <w:rsid w:val="00B04091"/>
    <w:rsid w:val="00B041EB"/>
    <w:rsid w:val="00B0461E"/>
    <w:rsid w:val="00B0594F"/>
    <w:rsid w:val="00B12057"/>
    <w:rsid w:val="00B12986"/>
    <w:rsid w:val="00B15251"/>
    <w:rsid w:val="00B17B44"/>
    <w:rsid w:val="00B22E0F"/>
    <w:rsid w:val="00B23832"/>
    <w:rsid w:val="00B23859"/>
    <w:rsid w:val="00B24A13"/>
    <w:rsid w:val="00B25F1F"/>
    <w:rsid w:val="00B25F86"/>
    <w:rsid w:val="00B27D28"/>
    <w:rsid w:val="00B27DAC"/>
    <w:rsid w:val="00B30556"/>
    <w:rsid w:val="00B322C4"/>
    <w:rsid w:val="00B32480"/>
    <w:rsid w:val="00B32D61"/>
    <w:rsid w:val="00B34548"/>
    <w:rsid w:val="00B34DE9"/>
    <w:rsid w:val="00B35EFF"/>
    <w:rsid w:val="00B401EB"/>
    <w:rsid w:val="00B42DC4"/>
    <w:rsid w:val="00B434D9"/>
    <w:rsid w:val="00B4384E"/>
    <w:rsid w:val="00B44063"/>
    <w:rsid w:val="00B442F9"/>
    <w:rsid w:val="00B476EE"/>
    <w:rsid w:val="00B477A9"/>
    <w:rsid w:val="00B54580"/>
    <w:rsid w:val="00B56341"/>
    <w:rsid w:val="00B56C3C"/>
    <w:rsid w:val="00B573B9"/>
    <w:rsid w:val="00B61E91"/>
    <w:rsid w:val="00B61F33"/>
    <w:rsid w:val="00B62624"/>
    <w:rsid w:val="00B62857"/>
    <w:rsid w:val="00B62C90"/>
    <w:rsid w:val="00B62CDA"/>
    <w:rsid w:val="00B63FB8"/>
    <w:rsid w:val="00B654D2"/>
    <w:rsid w:val="00B70981"/>
    <w:rsid w:val="00B7159F"/>
    <w:rsid w:val="00B7312C"/>
    <w:rsid w:val="00B74D62"/>
    <w:rsid w:val="00B75583"/>
    <w:rsid w:val="00B7641B"/>
    <w:rsid w:val="00B83F15"/>
    <w:rsid w:val="00B848D2"/>
    <w:rsid w:val="00B85184"/>
    <w:rsid w:val="00B85459"/>
    <w:rsid w:val="00B9056F"/>
    <w:rsid w:val="00B90C47"/>
    <w:rsid w:val="00B91E4A"/>
    <w:rsid w:val="00B92493"/>
    <w:rsid w:val="00B928ED"/>
    <w:rsid w:val="00B93817"/>
    <w:rsid w:val="00B94B77"/>
    <w:rsid w:val="00B96C05"/>
    <w:rsid w:val="00BA06DF"/>
    <w:rsid w:val="00BA298D"/>
    <w:rsid w:val="00BA2D00"/>
    <w:rsid w:val="00BA33CE"/>
    <w:rsid w:val="00BA3896"/>
    <w:rsid w:val="00BA45DB"/>
    <w:rsid w:val="00BA4962"/>
    <w:rsid w:val="00BA54B3"/>
    <w:rsid w:val="00BA5B1C"/>
    <w:rsid w:val="00BA5F34"/>
    <w:rsid w:val="00BA611F"/>
    <w:rsid w:val="00BA64D5"/>
    <w:rsid w:val="00BA6CE3"/>
    <w:rsid w:val="00BA78FA"/>
    <w:rsid w:val="00BB1261"/>
    <w:rsid w:val="00BB1562"/>
    <w:rsid w:val="00BB22CB"/>
    <w:rsid w:val="00BB275A"/>
    <w:rsid w:val="00BB2C6D"/>
    <w:rsid w:val="00BB31D2"/>
    <w:rsid w:val="00BB333F"/>
    <w:rsid w:val="00BB41A8"/>
    <w:rsid w:val="00BB42E7"/>
    <w:rsid w:val="00BB4BA6"/>
    <w:rsid w:val="00BB547D"/>
    <w:rsid w:val="00BB559D"/>
    <w:rsid w:val="00BB6BBC"/>
    <w:rsid w:val="00BB6F2B"/>
    <w:rsid w:val="00BC094E"/>
    <w:rsid w:val="00BC12D3"/>
    <w:rsid w:val="00BC1979"/>
    <w:rsid w:val="00BC360E"/>
    <w:rsid w:val="00BC495A"/>
    <w:rsid w:val="00BC4C24"/>
    <w:rsid w:val="00BC5C8C"/>
    <w:rsid w:val="00BC5DB8"/>
    <w:rsid w:val="00BC6016"/>
    <w:rsid w:val="00BC789E"/>
    <w:rsid w:val="00BD0F6D"/>
    <w:rsid w:val="00BD30F4"/>
    <w:rsid w:val="00BD4FF4"/>
    <w:rsid w:val="00BD6214"/>
    <w:rsid w:val="00BD6D67"/>
    <w:rsid w:val="00BD7A9C"/>
    <w:rsid w:val="00BE00E1"/>
    <w:rsid w:val="00BE20BE"/>
    <w:rsid w:val="00BF06DD"/>
    <w:rsid w:val="00BF0C0D"/>
    <w:rsid w:val="00BF0C6A"/>
    <w:rsid w:val="00BF2F29"/>
    <w:rsid w:val="00BF3321"/>
    <w:rsid w:val="00BF3BB4"/>
    <w:rsid w:val="00BF73E8"/>
    <w:rsid w:val="00C0062E"/>
    <w:rsid w:val="00C0063F"/>
    <w:rsid w:val="00C00F8F"/>
    <w:rsid w:val="00C011DC"/>
    <w:rsid w:val="00C03C02"/>
    <w:rsid w:val="00C0411C"/>
    <w:rsid w:val="00C041D0"/>
    <w:rsid w:val="00C05AB7"/>
    <w:rsid w:val="00C06C97"/>
    <w:rsid w:val="00C13DA5"/>
    <w:rsid w:val="00C159F9"/>
    <w:rsid w:val="00C17395"/>
    <w:rsid w:val="00C17884"/>
    <w:rsid w:val="00C17EFF"/>
    <w:rsid w:val="00C219D5"/>
    <w:rsid w:val="00C21E08"/>
    <w:rsid w:val="00C2202D"/>
    <w:rsid w:val="00C225F2"/>
    <w:rsid w:val="00C23064"/>
    <w:rsid w:val="00C23119"/>
    <w:rsid w:val="00C2517F"/>
    <w:rsid w:val="00C25422"/>
    <w:rsid w:val="00C26541"/>
    <w:rsid w:val="00C26AD4"/>
    <w:rsid w:val="00C26D9E"/>
    <w:rsid w:val="00C313D0"/>
    <w:rsid w:val="00C31662"/>
    <w:rsid w:val="00C31ACA"/>
    <w:rsid w:val="00C32892"/>
    <w:rsid w:val="00C33A2F"/>
    <w:rsid w:val="00C350B7"/>
    <w:rsid w:val="00C35B60"/>
    <w:rsid w:val="00C403A4"/>
    <w:rsid w:val="00C411B0"/>
    <w:rsid w:val="00C42A1C"/>
    <w:rsid w:val="00C449D7"/>
    <w:rsid w:val="00C4539D"/>
    <w:rsid w:val="00C45FB4"/>
    <w:rsid w:val="00C46950"/>
    <w:rsid w:val="00C470D4"/>
    <w:rsid w:val="00C4721D"/>
    <w:rsid w:val="00C47994"/>
    <w:rsid w:val="00C541F7"/>
    <w:rsid w:val="00C56202"/>
    <w:rsid w:val="00C63E09"/>
    <w:rsid w:val="00C65E16"/>
    <w:rsid w:val="00C67A93"/>
    <w:rsid w:val="00C71412"/>
    <w:rsid w:val="00C74B77"/>
    <w:rsid w:val="00C76D5F"/>
    <w:rsid w:val="00C8307D"/>
    <w:rsid w:val="00C83D4A"/>
    <w:rsid w:val="00C84396"/>
    <w:rsid w:val="00C8452C"/>
    <w:rsid w:val="00C8456E"/>
    <w:rsid w:val="00C85570"/>
    <w:rsid w:val="00C85E47"/>
    <w:rsid w:val="00C862C5"/>
    <w:rsid w:val="00C86545"/>
    <w:rsid w:val="00C879A7"/>
    <w:rsid w:val="00C96C39"/>
    <w:rsid w:val="00C9719F"/>
    <w:rsid w:val="00C97B86"/>
    <w:rsid w:val="00CA095D"/>
    <w:rsid w:val="00CA50FE"/>
    <w:rsid w:val="00CA66E3"/>
    <w:rsid w:val="00CB099C"/>
    <w:rsid w:val="00CB3BAF"/>
    <w:rsid w:val="00CB3D96"/>
    <w:rsid w:val="00CB4C90"/>
    <w:rsid w:val="00CB6F9E"/>
    <w:rsid w:val="00CB79AF"/>
    <w:rsid w:val="00CB7DB4"/>
    <w:rsid w:val="00CC189F"/>
    <w:rsid w:val="00CC59D1"/>
    <w:rsid w:val="00CD4091"/>
    <w:rsid w:val="00CD451A"/>
    <w:rsid w:val="00CD5875"/>
    <w:rsid w:val="00CD7419"/>
    <w:rsid w:val="00CD7579"/>
    <w:rsid w:val="00CD757D"/>
    <w:rsid w:val="00CE1923"/>
    <w:rsid w:val="00CE21A1"/>
    <w:rsid w:val="00CE4046"/>
    <w:rsid w:val="00CF09C2"/>
    <w:rsid w:val="00CF2377"/>
    <w:rsid w:val="00CF260C"/>
    <w:rsid w:val="00CF2B1F"/>
    <w:rsid w:val="00CF40B0"/>
    <w:rsid w:val="00CF4219"/>
    <w:rsid w:val="00CF47E0"/>
    <w:rsid w:val="00CF50C8"/>
    <w:rsid w:val="00CF6CBB"/>
    <w:rsid w:val="00CF78C9"/>
    <w:rsid w:val="00D01311"/>
    <w:rsid w:val="00D0233D"/>
    <w:rsid w:val="00D03377"/>
    <w:rsid w:val="00D0357E"/>
    <w:rsid w:val="00D04049"/>
    <w:rsid w:val="00D07792"/>
    <w:rsid w:val="00D10032"/>
    <w:rsid w:val="00D10E38"/>
    <w:rsid w:val="00D12CF2"/>
    <w:rsid w:val="00D12E79"/>
    <w:rsid w:val="00D130CE"/>
    <w:rsid w:val="00D13198"/>
    <w:rsid w:val="00D1542B"/>
    <w:rsid w:val="00D20313"/>
    <w:rsid w:val="00D21D4E"/>
    <w:rsid w:val="00D24824"/>
    <w:rsid w:val="00D27BB6"/>
    <w:rsid w:val="00D27F66"/>
    <w:rsid w:val="00D30756"/>
    <w:rsid w:val="00D31CB9"/>
    <w:rsid w:val="00D33307"/>
    <w:rsid w:val="00D33E5B"/>
    <w:rsid w:val="00D3760B"/>
    <w:rsid w:val="00D4089D"/>
    <w:rsid w:val="00D40C8B"/>
    <w:rsid w:val="00D4205B"/>
    <w:rsid w:val="00D42559"/>
    <w:rsid w:val="00D431DA"/>
    <w:rsid w:val="00D45C92"/>
    <w:rsid w:val="00D47762"/>
    <w:rsid w:val="00D50C69"/>
    <w:rsid w:val="00D50DB4"/>
    <w:rsid w:val="00D52408"/>
    <w:rsid w:val="00D560C5"/>
    <w:rsid w:val="00D5679C"/>
    <w:rsid w:val="00D609C5"/>
    <w:rsid w:val="00D60FF3"/>
    <w:rsid w:val="00D657AE"/>
    <w:rsid w:val="00D66CF1"/>
    <w:rsid w:val="00D703E9"/>
    <w:rsid w:val="00D71B48"/>
    <w:rsid w:val="00D748C6"/>
    <w:rsid w:val="00D74D13"/>
    <w:rsid w:val="00D766D6"/>
    <w:rsid w:val="00D76EDD"/>
    <w:rsid w:val="00D80FF4"/>
    <w:rsid w:val="00D81FCF"/>
    <w:rsid w:val="00D823C2"/>
    <w:rsid w:val="00D835F7"/>
    <w:rsid w:val="00D853EF"/>
    <w:rsid w:val="00D86384"/>
    <w:rsid w:val="00D872CB"/>
    <w:rsid w:val="00D906E3"/>
    <w:rsid w:val="00D914A5"/>
    <w:rsid w:val="00D91771"/>
    <w:rsid w:val="00D9189F"/>
    <w:rsid w:val="00D94967"/>
    <w:rsid w:val="00D953F5"/>
    <w:rsid w:val="00D96511"/>
    <w:rsid w:val="00D965D9"/>
    <w:rsid w:val="00D96CDD"/>
    <w:rsid w:val="00DA09B6"/>
    <w:rsid w:val="00DA1783"/>
    <w:rsid w:val="00DA363C"/>
    <w:rsid w:val="00DA36CA"/>
    <w:rsid w:val="00DA403E"/>
    <w:rsid w:val="00DA7333"/>
    <w:rsid w:val="00DB28AD"/>
    <w:rsid w:val="00DB3552"/>
    <w:rsid w:val="00DB3DBA"/>
    <w:rsid w:val="00DB429B"/>
    <w:rsid w:val="00DB607E"/>
    <w:rsid w:val="00DB6519"/>
    <w:rsid w:val="00DB680B"/>
    <w:rsid w:val="00DB76DC"/>
    <w:rsid w:val="00DC0381"/>
    <w:rsid w:val="00DC047A"/>
    <w:rsid w:val="00DC255C"/>
    <w:rsid w:val="00DC50F8"/>
    <w:rsid w:val="00DC6A63"/>
    <w:rsid w:val="00DC74E0"/>
    <w:rsid w:val="00DC793F"/>
    <w:rsid w:val="00DC7C59"/>
    <w:rsid w:val="00DD0305"/>
    <w:rsid w:val="00DD1DDE"/>
    <w:rsid w:val="00DD44DC"/>
    <w:rsid w:val="00DD6B27"/>
    <w:rsid w:val="00DD6F4D"/>
    <w:rsid w:val="00DD79AE"/>
    <w:rsid w:val="00DE00C1"/>
    <w:rsid w:val="00DE1E6B"/>
    <w:rsid w:val="00DE34E3"/>
    <w:rsid w:val="00DE40D0"/>
    <w:rsid w:val="00DE690E"/>
    <w:rsid w:val="00DE7053"/>
    <w:rsid w:val="00DE760E"/>
    <w:rsid w:val="00DE7631"/>
    <w:rsid w:val="00DF2BDB"/>
    <w:rsid w:val="00DF6106"/>
    <w:rsid w:val="00DF61B8"/>
    <w:rsid w:val="00DF6439"/>
    <w:rsid w:val="00DF6AF6"/>
    <w:rsid w:val="00DF781E"/>
    <w:rsid w:val="00DF7E0D"/>
    <w:rsid w:val="00E00DB5"/>
    <w:rsid w:val="00E00F4A"/>
    <w:rsid w:val="00E00F83"/>
    <w:rsid w:val="00E016AA"/>
    <w:rsid w:val="00E01DA3"/>
    <w:rsid w:val="00E0313F"/>
    <w:rsid w:val="00E047B8"/>
    <w:rsid w:val="00E0518E"/>
    <w:rsid w:val="00E0561F"/>
    <w:rsid w:val="00E05A70"/>
    <w:rsid w:val="00E061EB"/>
    <w:rsid w:val="00E06323"/>
    <w:rsid w:val="00E116DC"/>
    <w:rsid w:val="00E1461B"/>
    <w:rsid w:val="00E16947"/>
    <w:rsid w:val="00E1718D"/>
    <w:rsid w:val="00E17AF9"/>
    <w:rsid w:val="00E21BAA"/>
    <w:rsid w:val="00E25DA9"/>
    <w:rsid w:val="00E2666A"/>
    <w:rsid w:val="00E271C0"/>
    <w:rsid w:val="00E27584"/>
    <w:rsid w:val="00E305DA"/>
    <w:rsid w:val="00E33ADF"/>
    <w:rsid w:val="00E34369"/>
    <w:rsid w:val="00E352B4"/>
    <w:rsid w:val="00E35FEF"/>
    <w:rsid w:val="00E37D0A"/>
    <w:rsid w:val="00E40A63"/>
    <w:rsid w:val="00E41F57"/>
    <w:rsid w:val="00E43493"/>
    <w:rsid w:val="00E444EA"/>
    <w:rsid w:val="00E44603"/>
    <w:rsid w:val="00E44751"/>
    <w:rsid w:val="00E46C28"/>
    <w:rsid w:val="00E50BD1"/>
    <w:rsid w:val="00E52088"/>
    <w:rsid w:val="00E54A12"/>
    <w:rsid w:val="00E572E8"/>
    <w:rsid w:val="00E600CF"/>
    <w:rsid w:val="00E60402"/>
    <w:rsid w:val="00E60968"/>
    <w:rsid w:val="00E61461"/>
    <w:rsid w:val="00E617CE"/>
    <w:rsid w:val="00E61C52"/>
    <w:rsid w:val="00E62E1C"/>
    <w:rsid w:val="00E63354"/>
    <w:rsid w:val="00E6457D"/>
    <w:rsid w:val="00E65E92"/>
    <w:rsid w:val="00E66D9E"/>
    <w:rsid w:val="00E71B39"/>
    <w:rsid w:val="00E72F30"/>
    <w:rsid w:val="00E72F61"/>
    <w:rsid w:val="00E73516"/>
    <w:rsid w:val="00E76205"/>
    <w:rsid w:val="00E76542"/>
    <w:rsid w:val="00E8016D"/>
    <w:rsid w:val="00E8094F"/>
    <w:rsid w:val="00E83785"/>
    <w:rsid w:val="00E85AB1"/>
    <w:rsid w:val="00E85E9C"/>
    <w:rsid w:val="00E86601"/>
    <w:rsid w:val="00E90B2C"/>
    <w:rsid w:val="00E91947"/>
    <w:rsid w:val="00E91E45"/>
    <w:rsid w:val="00E92103"/>
    <w:rsid w:val="00E9339A"/>
    <w:rsid w:val="00E94082"/>
    <w:rsid w:val="00E951CE"/>
    <w:rsid w:val="00E977B3"/>
    <w:rsid w:val="00E979ED"/>
    <w:rsid w:val="00E97B3F"/>
    <w:rsid w:val="00EA0D15"/>
    <w:rsid w:val="00EA3801"/>
    <w:rsid w:val="00EA3E33"/>
    <w:rsid w:val="00EA66E1"/>
    <w:rsid w:val="00EA7466"/>
    <w:rsid w:val="00EA751D"/>
    <w:rsid w:val="00EA7F8B"/>
    <w:rsid w:val="00EB0372"/>
    <w:rsid w:val="00EB2759"/>
    <w:rsid w:val="00EB3B0B"/>
    <w:rsid w:val="00EB4156"/>
    <w:rsid w:val="00EB4BD0"/>
    <w:rsid w:val="00EB4F27"/>
    <w:rsid w:val="00EB72C0"/>
    <w:rsid w:val="00EB7E95"/>
    <w:rsid w:val="00EC015E"/>
    <w:rsid w:val="00EC1519"/>
    <w:rsid w:val="00EC1F75"/>
    <w:rsid w:val="00EC4761"/>
    <w:rsid w:val="00EC6BDA"/>
    <w:rsid w:val="00ED05F9"/>
    <w:rsid w:val="00ED3DF1"/>
    <w:rsid w:val="00ED47E6"/>
    <w:rsid w:val="00ED5DE2"/>
    <w:rsid w:val="00EE01F3"/>
    <w:rsid w:val="00EE3AEC"/>
    <w:rsid w:val="00EE580C"/>
    <w:rsid w:val="00EE7EA6"/>
    <w:rsid w:val="00EF134D"/>
    <w:rsid w:val="00EF2A1E"/>
    <w:rsid w:val="00EF2C7C"/>
    <w:rsid w:val="00EF5BC9"/>
    <w:rsid w:val="00EF75B8"/>
    <w:rsid w:val="00EF7631"/>
    <w:rsid w:val="00F016FD"/>
    <w:rsid w:val="00F07D28"/>
    <w:rsid w:val="00F10936"/>
    <w:rsid w:val="00F12367"/>
    <w:rsid w:val="00F130DB"/>
    <w:rsid w:val="00F14183"/>
    <w:rsid w:val="00F143D6"/>
    <w:rsid w:val="00F14662"/>
    <w:rsid w:val="00F14F9F"/>
    <w:rsid w:val="00F17118"/>
    <w:rsid w:val="00F177C6"/>
    <w:rsid w:val="00F17FCD"/>
    <w:rsid w:val="00F20750"/>
    <w:rsid w:val="00F229C1"/>
    <w:rsid w:val="00F243E4"/>
    <w:rsid w:val="00F26074"/>
    <w:rsid w:val="00F26BF1"/>
    <w:rsid w:val="00F27672"/>
    <w:rsid w:val="00F30255"/>
    <w:rsid w:val="00F31273"/>
    <w:rsid w:val="00F32BA5"/>
    <w:rsid w:val="00F333E1"/>
    <w:rsid w:val="00F35BD3"/>
    <w:rsid w:val="00F401BA"/>
    <w:rsid w:val="00F421F2"/>
    <w:rsid w:val="00F46819"/>
    <w:rsid w:val="00F471D9"/>
    <w:rsid w:val="00F56F50"/>
    <w:rsid w:val="00F5770A"/>
    <w:rsid w:val="00F60109"/>
    <w:rsid w:val="00F62642"/>
    <w:rsid w:val="00F62AEF"/>
    <w:rsid w:val="00F62C82"/>
    <w:rsid w:val="00F64542"/>
    <w:rsid w:val="00F667B5"/>
    <w:rsid w:val="00F67BC0"/>
    <w:rsid w:val="00F72E4D"/>
    <w:rsid w:val="00F736A2"/>
    <w:rsid w:val="00F74603"/>
    <w:rsid w:val="00F7495C"/>
    <w:rsid w:val="00F80D4A"/>
    <w:rsid w:val="00F82FF5"/>
    <w:rsid w:val="00F84ADB"/>
    <w:rsid w:val="00F8554D"/>
    <w:rsid w:val="00F861BC"/>
    <w:rsid w:val="00F86717"/>
    <w:rsid w:val="00F878DB"/>
    <w:rsid w:val="00F90440"/>
    <w:rsid w:val="00F9108E"/>
    <w:rsid w:val="00F923F2"/>
    <w:rsid w:val="00F94DB8"/>
    <w:rsid w:val="00F9585E"/>
    <w:rsid w:val="00F95EF8"/>
    <w:rsid w:val="00F96348"/>
    <w:rsid w:val="00FA3B67"/>
    <w:rsid w:val="00FA4789"/>
    <w:rsid w:val="00FA747A"/>
    <w:rsid w:val="00FA7AEB"/>
    <w:rsid w:val="00FB1810"/>
    <w:rsid w:val="00FB3766"/>
    <w:rsid w:val="00FB377E"/>
    <w:rsid w:val="00FB6930"/>
    <w:rsid w:val="00FC0161"/>
    <w:rsid w:val="00FC01F5"/>
    <w:rsid w:val="00FC273E"/>
    <w:rsid w:val="00FC3E2E"/>
    <w:rsid w:val="00FC7E43"/>
    <w:rsid w:val="00FD027F"/>
    <w:rsid w:val="00FD06DD"/>
    <w:rsid w:val="00FD452A"/>
    <w:rsid w:val="00FD474D"/>
    <w:rsid w:val="00FE085E"/>
    <w:rsid w:val="00FE0CBB"/>
    <w:rsid w:val="00FE324C"/>
    <w:rsid w:val="00FE3D66"/>
    <w:rsid w:val="00FE3E70"/>
    <w:rsid w:val="00FE70AD"/>
    <w:rsid w:val="00FE714E"/>
    <w:rsid w:val="00FE720B"/>
    <w:rsid w:val="00FF580C"/>
    <w:rsid w:val="00FF5D14"/>
    <w:rsid w:val="00FF7C4C"/>
    <w:rsid w:val="16F0332F"/>
    <w:rsid w:val="230F3511"/>
    <w:rsid w:val="33882CAF"/>
    <w:rsid w:val="34983122"/>
    <w:rsid w:val="35A031DC"/>
    <w:rsid w:val="3B1D3BA4"/>
    <w:rsid w:val="3C850A45"/>
    <w:rsid w:val="453533FB"/>
    <w:rsid w:val="4F7372DA"/>
    <w:rsid w:val="58261C61"/>
    <w:rsid w:val="5E4E2BA7"/>
    <w:rsid w:val="5F5373AD"/>
    <w:rsid w:val="60C31573"/>
    <w:rsid w:val="64E63C0D"/>
    <w:rsid w:val="65914BFE"/>
    <w:rsid w:val="6AA07534"/>
    <w:rsid w:val="70907678"/>
    <w:rsid w:val="7F01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6869A4"/>
  <w15:docId w15:val="{6087BFA0-6E3B-46C2-8375-874E6CE0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Trameclaire-Accent2">
    <w:name w:val="Light Shading Accent 2"/>
    <w:basedOn w:val="Tableau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2-Accent6">
    <w:name w:val="Medium Shading 2 Accent 6"/>
    <w:basedOn w:val="Tableau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5">
    <w:name w:val="Medium Grid 3 Accent 5"/>
    <w:basedOn w:val="Tableau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Tramecouleur-Accent4">
    <w:name w:val="Colorful Shading Accent 4"/>
    <w:basedOn w:val="TableauNormal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ansinterligne">
    <w:name w:val="No Spacing"/>
    <w:link w:val="SansinterligneCar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Pr>
      <w:rFonts w:eastAsiaTheme="minorEastAsi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n-tteCar">
    <w:name w:val="En-tête Car"/>
    <w:basedOn w:val="Policepardfaut"/>
    <w:link w:val="En-tte"/>
    <w:uiPriority w:val="99"/>
    <w:semiHidden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customStyle="1" w:styleId="Listecouleur1">
    <w:name w:val="Liste couleur1"/>
    <w:basedOn w:val="TableauNormal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ramemoyenne1-Accent11">
    <w:name w:val="Trame moyenne 1 - Accent 11"/>
    <w:basedOn w:val="TableauNormal"/>
    <w:uiPriority w:val="63"/>
    <w:qFormat/>
    <w:pPr>
      <w:jc w:val="both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ramemoyenne2-Accent11">
    <w:name w:val="Trame moyenne 2 - Accent 11"/>
    <w:basedOn w:val="Tableau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1">
    <w:name w:val="Liste claire - Accent 11"/>
    <w:basedOn w:val="Tableau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Tableau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 w:val="20"/>
      <w:szCs w:val="20"/>
    </w:rPr>
  </w:style>
  <w:style w:type="character" w:customStyle="1" w:styleId="font11">
    <w:name w:val="font11"/>
    <w:rPr>
      <w:rFonts w:ascii="Ballarih" w:eastAsia="Ballarih" w:hAnsi="Ballarih" w:cs="Ballarih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8F10686E-72F8-4763-B518-947611D02C11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MENSUEL DE L’ACTIVITE                  DE LA BOURSE D’ALGER</vt:lpstr>
    </vt:vector>
  </TitlesOfParts>
  <Company>Février 2021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MENSUEL DE L’ACTIVITE                  DE LA BOURSE D’ALGER</dc:title>
  <dc:subject>Société de Gestion de la Bourse des Valeurs</dc:subject>
  <dc:creator>2024</dc:creator>
  <cp:lastModifiedBy>Ghemri</cp:lastModifiedBy>
  <cp:revision>2</cp:revision>
  <cp:lastPrinted>2024-08-01T14:39:00Z</cp:lastPrinted>
  <dcterms:created xsi:type="dcterms:W3CDTF">2024-09-29T10:49:00Z</dcterms:created>
  <dcterms:modified xsi:type="dcterms:W3CDTF">2024-09-29T10:49:00Z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B63220580AD5453EA269EBE3C0A64A11_13</vt:lpwstr>
  </property>
</Properties>
</file>